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բժշկական թթվածնի ձեռբերման նպատակով հայտարարված  ՀՀԱՆՇՕԾ-ԷԱՃԱՊՁԲ-2025/13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+37455008003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բժշկական թթվածնի ձեռբերման նպատակով հայտարարված  ՀՀԱՆՇՕԾ-ԷԱՃԱՊՁԲ-2025/13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բժշկական թթվածնի ձեռբերման նպատակով հայտարարված  ՀՀԱՆՇՕԾ-ԷԱՃԱՊՁԲ-2025/13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բժշկական թթվածնի ձեռբերման նպատակով հայտարարված  ՀՀԱՆՇՕԾ-ԷԱՃԱՊՁԲ-2025/13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ՀՀԱՆՇՕԾ-ԷԱՃԱՊՁԲ-2025/13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ՀՀԱՆՇՕԾ-ԷԱՃԱՊՁԲ-2025/13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- 1150012424410100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«Շիրակի»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«Արագածոտնի»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/5լ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«Լոռու»  մարզ /3լ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թթվածին  «Արարատի» մարզ /10լ բալոն/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Թթվածինը (Oxygen) իրենից ներկայացնում է անհոտ և անգույն գազ, որում թթվածնի պարունակությունը կազմում է ոչ պակաս 96.5-99.5%, ածխաթթու գազի պարունակությունը՝ ոչ ավել 0.01%, ջրի պարունակությունը՝ ոչ ավել 0.009%: , 150(ՄՊԱ):                                                                                                                                                                                                  Մատակարարումը կատարվում է Պատվիրատուի կողմից կից ներկայացված «Հավելված 1.1»_ում  նշված մարզկենտրոններ` յուրաքանչյուր անգամ  մատակարարման պատվերը  ստանալու պահից հաշված 3 աշխատանքային օրվա  ընթացքում, մատակարարի կողմից տրամադրվող 10(լիտր), 5(լիտր) և 3(լիտր) տարողությամբ պողպատյա բալոներով:                                                                                                                                                    Ինչպես նաև հրատապության, անհաղթահարելի ուժի ազդեցության (ֆորս-մաժոր) դեպքում`  Մատակարարը արտահերթ սպասրկում է  ՀՀ ԱՆ «Հանրապետական շտապօգնության ծառայություն» ՓԲԸ-ի մեքենանները և կատարում լիցքավորում: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Մազմանյան 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ք․ Աշտարակ Երևանյան փ 47 կենցաղի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Գ․ Նժդեհ փ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ք․ Մասիս Մխիթար Հերացու փող.,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 ուժի մեջ մտնելու պահից մինչև 30.12.2025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