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Ուլտրացենտրիֆուգ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14:30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ԲԿԳԿ-ԷԱՃԱՊՁԲ-25/20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ԲԿԳԿ-ԷԱՃԱՊՁԲ-25/20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«ԲԿԳԿ-ԷԱՃԱՊՁԲ-25/20»*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«ԲԿԳԿ-ԷԱՃԱՊՁԲ-25/20»*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ԲԿԳԿ-ԷԱՃԱՊՁԲ-25/20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«ԲԿԳԿ-ԷԱՃԱՊՁԲ-25/20»*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նախագծված է ուլտրացենտրիֆուգումը հնարավորինս անվտանգ և հարմարավետ դարձնելու համար: Մինչև առնվազն 803000 × g (առնվազն 100,000 rpm) արագությունով այն հնարավորություն է տալիս առանձնացնել oրինակ` նուկլեինաթթուները, սպիտակուցները, սպիտակուցային համալիրները, վեզիկուլները և վիրուսները:
-	Ջերմային ելքը` ոչ ավել, քան 1կՎ 
-	Արագությունը` առնվազն 1000-100000 rpm (100rpm քայլով)։ 
-	Մաքսիմալ տարողությունը` առնվազն 6 x 230 մլ
-	Ծրագրերի քանակը` առնվազն1000։ 
-	Ժամանակաչափ`1 րոպեից մինչև 999 ժ 59 րոպե (1 րոպե քայլով) HOLD ֆունկցիայով
-	Ձայնի մակարդակը` ոչ ավել, քան 51դԲ։ 
-	Ինտերֆեյսը` USB : 1xHost, 1xDevise / 1xLAN
-	Մեծ առնվազն 6,5 դյույմանոց սենսորային էկրան՝ ինտուիտիվ համակարգով (11 լեզու)
-	Հեռակառավարում և մոնիտորինգ բջջային հեռախոսի և տվյաների կառավարման ընտրովի ծրագրաշարի միջոցով
-	աշխատանքային մակերեսի ցածր բարձրությունը և հարթ սահող դուռը օգնում է ցենտրիֆուգի և ռոտորի հեշտ բեռնմանը և բեռնաթափմանը
-	Առջևում տեղադրված կարգավիճակի LED լույսը ցույց է տալիս աշխատանքային կարգավիճակը, որը կարելի է տեսնել մի հայացքով, հեռվից
-	Հասանելի է կենսաանվտանգության տարբերակ (միկրոֆիլտրի փոփոխություն գործարանում կամ տեղում)
-	Էլեկտրամատակարարում` 230 Վ, 50/60 Հց
-	Մաքս. էլեկտրաէներգիայի սպառում` ոչ ավել, քան 1000Վ
-	Չափերը D (W × D × H)` ոչ ավել, քան 795 × 695 × 890 մմ 
-	չափերը առանց առջևի վահանակի, ոչ ավել, քան WxD` 790 x 890 mm
-	Ապրանքի քաշը` ոչ ավել, քան 395 կգ
-	Բարձրությունը (բաց կափարիչով)` ոչ ավել քան 880մմ
-	Սառեցում` սառնարանով
-	Սառեցման համակարգ` Ջերմոմոդուլային հովացման համակարգ (CFC/HCFC/HFC-առանց)
-	Նմուշի հեշտ հավասարակշռում տեսողական ստուգմամբ (առավելագույնը 5 մմ տարբերություն բոլոր անոթներում և տարաներում)
-	Ջերմաստիճանի վերահսկման միջակայքը` առնվազն 0 °C-ից 40 °C
-	Ջերմաստիճանի ճշգրտություն` առնվազն ±0.5 °C
-	Աշխատանքային ջերմաստիճան
-	Շրջակա միջավայրի ջերմաստիճանը շահագործման համար՝ 2 °C-ից 40 °C,  Շրջակա միջավայրի ջերմաստիճանը կատարման երաշխիքի համար՝ 10 °C-ից 30 °C
-	Արագացում/դանդաղեցման ռեժիմ` Արագացում՝ 10 ռեժիմ, Դանդաղեցում. 11 ռեժիմ (10 և իներցիայով դանդաղում)
-	Ստեղնաշար` առնվազն 6,5 դյույմ սենսորային գունավոր LCD վահանակ
-	Հզորությունը` Միաֆազ՝ AC200/208/220V±10%, Max. 20A (սովորաբար 8A), Միաֆազ՝ AC230/240V ±10%, Max. 16A (սովորաբար 7A)
-	Վակուումային համակարգ` Յուղային պտտվող վակուումային պոմպ և յուղային դիֆուզիոն պոմպ
-	Ռոտորի կյանքի կառավարում` Ավտոմատ ռոտորի կյանքի կառավարում ռոտորների համար նախատեսված RLM ադապտերով, Սերիական համարով գրանցված է օպտիկական գերարագ սկավառակով ռոտորների համակարգում
-	Արգելակային համակարգ` Վերականգնողական արգելակում (էներգիայի վերականգնումով)
Ռոտորի ավտոմատ ճանաչում
Ռոտորները ամրանում են կենտրոնախույս ուժի շնորհիվ։ 
Մոդուլներ՝
Ֆիքսված անկյամբ ռոտոր
-	Ռոտորի տեսակը՝ ֆիքսված անկյան ռոտոր
-	Ռոտորի հետ պետք է մատակարարել առնվազն 300 x 1,5 մլ միկրո անոթ /tube/ (C)
-	Կիրառում. Իդեալական է միկրո ծավալային նմուշների արագ նստեցման համար
-	Մաքս. արագություն՝ առնվազն 252000 × g (50000 rpm)
-	Մաքս. տարողություն՝ առնվազն 24 x 1,5 մլ (նոմինալ տարողություն)
-	K-գործոն` 33
-	borehole փորվածքի անկունը` 50°
-	Ռոտորի տարողությունը` առնվազն 24
-	Մաքս. Շառավիղը` ոչ ավել, քան 90մմ
-	Ռոտորի առանձնացման, անջատման  մեթոդը` արագ կարգավորում	
-	Պատրաստված է բարձրորակ ալյումինից
Rotor ՝ բաքեթային տեսակի
-	Ռոտորի տեսակը՝ ճոճվող դույլային ռոտոր
-	Ներառում է առնազն 100 հատ x 13PP խողովակ
-	Կիրառում. Իդեալական է միջին ծավալի նմուշների` ըստ խտության գրադիենտի ցենտրիֆուգման համար
-	Մաքս. արագություն՝ առնվազն 284000 × g (40000 rpm)
-	Մաքս. տարողություն՝ առնվազն 6 x 13 մլ (նոմինալ տարողություն)
-	K-գործոն՝ 139
-	Պատրաստված է բարձրորակ տիտանից
-	Ավտոկլավվող չէ
-	borehole փորվածքի անկունը` 90°
-	ռոտորի տարողունակությունը`6
-	Ռոտորի առանձնացման, անջատման  մեթոդը` արագ կարգավորում
-	Մաքս. Շառավիղը` ոչ ավել, քան 158.8 մմ
Ֆիքսված անկյան ռոտոր՝
-	Ռոտորի տեսակը՝ ֆիքսված անկյան ռոտոր
-	Կիրառում. Իդեալական է մեծ ծավալի նմուշների արագ բաժանման համար
-	Մաքս. արագություն՝ առնվազն 235000 × g (45000 rpm)
-	Մաքս. տարողություն՝ առնվազն 6 x 94 մլ (նոմինալ տարողություն)
-	K-գործոն՝ 130
-	Պատրաստված է բարձրորակ տիտանից
-	Ավտոկլավվող չէ
-	borehole փորվածքի անկունը` 24°
-	ռոտորի տարողունակությունը`6
-	Ռոտորի առանձնացման, անջատման  մեթոդը` արագ կարգավորում
-	Մաքս. Շառավիղը` ոչ ավել, քան 103.6 մմ
Մատակարարը պարտավոր է՝
-	Իր ուժերով ապահովել սարքի տեղափոխումը տեղադրման վայր, ընդհուպ մինչև համապատասխան լաբորատորիա
-	Ապահովել առնվազն 1 տարվա երաշխիքային սպասարկում
-	Արտադրողի կողմից հավաստագրված մասնագետի կողմից ապահովել սարքավորման տեղադրումը և անձնակազմի ուսուցումը
-	Ապահովել ծագած խնդիրներին արձագանքումը և նախնական գնահատումը ոչ ավել, քան խնդրի Վերաբերյալ ծանուցումից հետո 2 աշխատանքային օրվա ընթացքում։
Մասնակիցները պետք է ներկայացնեն արտադրողի լիազորագիր՝ գնորդի և տենդերի համարի նշումներով։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