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2025.04.16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USB емкостью 8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8 портов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5 портов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Гигабитный коммутатор 24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Гигабитный коммутатор 16 портов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маскирующая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Кусок защитного кожуха 50X12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защитного кожуха 70X20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тесты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струйный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ՅԱԿ-ԷԱՃԱՊՁԲ-25/45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Core i5, 13-го поколения, не менее 13420H, 8 ядер (4P + 4E) / 12 потоков, P-core до 4,6 ГГц, E-core до 3,4 ГГц, 12 МБ, Графика: Интегрированная технология Intel UHD Graphics, Чипсет: Платформа Intel SoC, Память: не менее 1x 8 ГБ SO-DIMM DDR5-5200, Слоты памяти: Два слота DDR5 SO-DIMM, поддержка двухканального режима, Максимальный объем памяти до 16 ГБ DDR5-5200, Накопитель: не менее 512 ГБ SSD M.2 2280 PCIe 4.0x4 NVMe, Поддержка накопителей: Один диск, не менее до 1 ТБ M.2 SSD, Аудиочип: Звук высокой четкости (HD), не менее, Динамики 3 Вт x2, /harman/, Камера: 5,0 МП, Микрофон Двойной микрофон, Блок питания 90 Вт 89% адаптер, ДИЗАЙН: Экран не менее 23,8" FHD (1920x1080) IPS антибликовое покрытие, 250 нит, 100 Гц, 99% sRGB, аппаратное подавление синего света, безрамочный с 3 сторон, не сенсорный, Клавиатура: Беспроводная клавиатура EOS, Luna Grey, Русская раскладка, Мышь: Беспроводная мышь EOS, Luna Grey, Слоты расширения: Два слота M.2 (один для WLAN, другой для SSD), Цвет корпуса: Luna Grey, Подставка: Подставка AIO, Форм-фактор AIO (не менее 23,8 дюйма), СРЕДСТВА ПОДКЛЮЧЕНИЯ Ethernet Встроенный 100/1000 Мбит/с, Wi-Fi + Bluetooth Wi-Fi® 6, 802.11ax 2x2 + BT5.2, Задние порты: не менее 1x USB-A (USB 10 Гбит/с USB 3.2 Gen 2), 2x USB-A (Hi-Speed ​​USB / USB 2.0), 1x HDMI®-вход 1.4, 1x HDMI®-выход 2.1 TMDS, 1x Ethernet (RJ-45), 1x разъем питания. Порты слева или справа: не менее 1 порта USB-C® (USB 10 Гбит/с USB 3.2 Gen 2), только для передачи данных, 1 комбинированный разъем для наушников и микрофона 3,5 мм. БЕЗОПАСНОСТЬ И КОНФИДЕНЦИАЛЬНОСТЬ Микросхема безопасности: встроенное ПО TPM 2.0, встроенное в SoC, Включено обновление: 2 года с обновлением по месту доставки/доставки вместо 1 года, СЕРТИФИКАТЫ Экологические сертификаты: ErP Lot 3/7, GREENGUARD, RoHS / WEEE / REACH, Другие сертификаты: Flicker-free, Low Blue Light, Low noise standard.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 принтер, копир, сканер, скорость печати до 30 стр./мин, скорость печати (ISO, A4) до 29 стр./мин, выход первой страницы (формат: letter, ready) макс. 6,9 сек., выход первой страницы (формат: А4, готово) макс. 7 сек., возможность двусторонней печати, автодуплекс, нагрузка (в месяц, Letter) не менее 20 000 страниц, нагрузка (в месяц, A4) не менее 20 000 страниц, быстрая печать (наилучшая) не менее 600 x 600 точек на дюйм, языки печати PCLmS; УРФ; PWG, Технология печати лазерная, подключение, стандартная сеть 1 Gigabit Ethernet 10/100/1000 Base-TX; 1 высокоскоростной USB 2.0 (устройство); Беспроводная связь не ниже 802.11b/g/n, двухдиапазонная связь не ниже 2,4 ГГц/5 ГГц, возможность печати с телефона, прямая печать Wi-Fi®, сетевая совместимость 1 Ethernet 10/100Base-TX; 1 беспроводные возможности встроенный Wi-Fi не ниже 802.11b/g/n, минимальные операционные требования Microsoft® Windows® 10, 8.1, 8, 2 ГБ свободного места на жестком диске, подключение к Интернету, Microsoft® Internet Explorer, дисплей: ЖК-дисплей со значками диагональю не менее 4 см (1,6 дюйма), скорость процессора: не менее 500 МГц, объем памяти не менее 64 МБ, совместимые операционные системы: не менее Windows 11; Windows 10; Windows 8; Виндовс 8.1. Стандарт подачи бумаги: входной лоток емкостью не менее 150 листов, стандарт выхода бумаги: выходной лоток емкостью не менее 100 листов, типы бумаги: не менее (лазерная, обычная, грубая, калька), конверты, этикетки, картон, почтовые открытки. Параметры бумаги: не менее А4; А5; А6; B5 (JIS), размер бумаги: не менее 101,6x152,4 до 216x356 мм, тип сканера: планшетный, с АПД, формат отсканированного файла: не менее JPEG, TIF, PDF, BMP, PNG. Разрешение сканирования, оптическое не менее 600 точек/дюйм, качество сканирования: не менее 600 x 600 точек/дюйм, размер сканирования (ADF), максимальный 216 x 356 мм, размер сканирования (ADF), минимальный 148 x 210 мм, размер сканирования максимальный 216 x 297 мм, скорость сканирования (обычный, A4) не менее 19 стр./мин (черно-белый), не менее 10 стр./мин (цветной), скорость сканирования (обычный, Letter) не менее 20 стр./мин (черно-белый), не менее 11 стр./мин (цветной). Стандарт автоматической подачи бумаги: не менее 40 листов, скорость копирования (A4) не менее 29 копий/мин, качество копирования (черный текст) не менее 600 x 600 точек/дюйм, максимальное количество копий не менее 99 копий, настройки копирования уменьшить/увеличить; количество копий, осветление/затемнение; отрегулируйте размер бумаги. поддерживает односторонний АПД, Потребляемая мощность максимум 460 Вт (активная печать), 3,5 Вт (готовность), 1 Вт (спящий режим), 1 Вт (автоматическое выключение/пробуждение по сети, включено при поставке), 0,05 Вт (автоматическое выключение/ручное включение), 0,05 Вт (ручное выключение), Питание 220–240 В переменного тока (+/- 10%), 60 Гц/50 Гц, 2,8 А Диапазон рабочей влажности не менее 10–80% относительной влажности, диапазон рабочей температуры не менее 15–32,5ºC, безопасность EN 60950-1:2006 +A11:2009 +A1:2010 +A12:2011+A2:2013; МЭК 60950-1:2005 +А1:2009+А2:2013; МЭК/ЕН 62368-1:2014; CAN/CSA C22.2 № 62368-1, 3-е издание; UL62368-1, 3-е издание; МЭК/EN 60825-1, 3-е издание; ЕН 62479:2010/МЭК 62479:2010. Размеры (Ш x Г x В) 418,0 x 467,6 x 452,8 мм±5%, Установлен картридж 1 (черный). Сменные картриджи: как минимум 136A черный тонер-картридж, W1360A, 136X черные лазерные картриджи, W1360X.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печати: монохромная лазерная печать.
Скорость печати (не менее): A4 — 38 стр./мин, Letter — 40 стр./мин, A5 — 63 стр./мин.
Разрешение печати: не менее 600 × 600 dpi.
Качество печати с использованием технологии улучшения изображения: не менее 2400×600 dpi, 1200×1200 dpi.
Время разогрева (после подключения к электросети): 14 сек или меньше.
Время выхода первого отпечатка (FPOT): A4 — 5.5 сек, Letter — 5.4 сек.
Время восстановления (из режима сна): 4 сек или меньше.
Языки печати: не менее UFRII, PCL6 (93 шрифта), PostScript 3.
Автоматическая двусторонняя печать: в стандартной комплектации.
Поддерживаемые форматы бумаги для двусторонней печати: не менее A4, Legal, Letter, Foolscap, Indian Legal.
Поля печати: не более 5 мм (вверх, вниз, влево, вправо), для конвертов — 10 мм.
Функции печати: не менее Плакат, Брошюра, Водяной знак, Компоновка страницы, Экономия тонера.
Форматы файлов для прямой печати через USB: JPEG, TIFF, PDF.
Копирование:
Скорость копирования (не менее): A4 — 38 стр./мин, Letter — 40 стр./мин.
Разрешение копирования: не менее 600×600 dpi.
Время первого отпечатка (FCOT): A4 — не более 6.6 сек, Letter — 6.4 сек.
Максимальное количество копий: не менее 999.
Масштабирование: от 25% до 400% с шагом 1%.
Функции копирования: Удаление рамки, Сортировка, 2 страницы на 1, 4 страницы на 1, Копия ID-карты, Копия паспорта.
Сканирование:
Оптическое разрешение:
• Плоское стекло — до 600×600 dpi
• Автоподатчик — до 300×300 dpi
Программное (улучшенное): до 9600×9600 dpi
Тип: Цветной CIS-сенсор
Макс. размер сканирования:
• Плоское стекло — до 215.9×297 мм
• Автоподатчик — до 215.9×355.6 мм
Скорость сканирования (не менее):
• Одностороннее — 37 ipm
• Двустороннее — 70 ipm
Глубина цвета: не менее 24 бит
PullScan (через USB и сеть): Да
PushScan (Scan to PC): Да, через MF Scan Utility
Сканирование на USB (USB Host 2.0): Да
Сканирование в облако (Cloud): MF Scan Utility
Поддержка драйверов: TWAIN, WIA
Методы отправки: не менее SMB, Email, FTP, iFAX Simple
Режимы цвета: Полноцветный, Полутон, Монохром
Форматы файлов: JPEG, TIFF, PDF, Compact PDF, PDF (OCR)
Автоподатчик документов (DADF):
Вместимость: не менее 50 листов (80 г/м²)
Форматы бумаги: не менее A4, B5, A5, A6, Letter, Legal, Statement
Минимальный/максимальный размер: от 105×128 мм до 215.9×355.6 мм
Вход бумаги (на основе 80 г/м²):
• Основной лоток — 250 листов
• Многофункциональный лоток — 100 листов
• Дополнительный лоток — 550 листов
Максимальная подача: не менее 900 листов
Выход бумаги: не менее 150 листов
Поддерживаемые размеры: A4, B5, A5, A6, Legal, Letter, и др. (включая конверты и пользовательские форматы)
Типы бумаги: Простая, Плотная, Переработанная, Цветная, Этикетки, Открытки, Конверты
Плотность бумаги:
• ADF: 50–105 г/м²
• Кассета: 52–120 г/м²
• Многофункц. лоток: 52–163 г/м²
Интерфейсы:
• Проводные: USB 2.0, Ethernet (10/100/1000Base-T)
• Беспроводные: Wi-Fi 802.11b/g/n (режим инфраструктуры, WPS, прямое подключение)
Сетевые протоколы:
• Печать: LPD, RAW, WSD Print
• Сканирование: Email, SMB, WSD Scan
• Поддержка TCP/IP: Bonjour, HTTP/HTTPS, POP before SMTP, DHCP и др.
• Управление: SNMPv1, SNMPv3
• Сетевая безопасность: IP/MAC-фильтрация, HTTPS, SNMPv3, IEEE 802.1x, IPSEC
• Беспроводная безопасность: WEP 64/128-bit, WPA/WPA2-PSK (TKIP/AES)
• Простая настройка Wi-Fi: WPS
Дополнительные функции:
• Идентификация пользователя (ID), Безопасная печать, Библиотека приложений
• Мобильная печать: Google Cloud Print™, Apple® AirPrint™, Mopria® Print Service
• ОС: Windows 7/8/8.1/10, Windows Server 2008–2016, Mac OS X 10.7.5+, Linux
Память: не менее 1 GB
Экран: цветной 5.0"" сенсорный WVGA
Уровень шума: макс. при работе — 59 dB, в режиме ожидания — неслышимый
Электропитание: AC220–240V (±10%), 50/60Hz (±2Hz)
Картриджи:
• Стандартный — Cartridge 052 (не менее 3100 стр.)
• Высокой емкости — Cartridge 052H (не менее 9200 стр.)
Дополнительно:
Продукт должен быть новым и не бывшим в эксплуатации.
Гарантия — не менее 1 года с момента поставки,
Обслуживание — в официальном сервисном центре производителя (не менее 1 центра).
При предоставлении предложения — указать данные сервисного центра и приложить гарантийное письмо (MAF)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процессором Core i5-13420H, 8 ядер (4P + 4E) / 12 потоков, P-core 2,1 / 4,6 ГГц, E-core 1,5 / 3,4 ГГц, 12 МБ графики, интегрированная графика Intel UHD, чипсет, платформа Intel SoC. ОЗУ: не менее 16 ГБ фиксированной памяти, LPDDR5-4800, слоты для памяти. Память распаяна на системной плате, двухканальная (модели 16 ГБ), максимальный объем памяти: не менее 16 ГБ распаянной памяти. Накопитель: SSD M.2 2242 PCIe 4.0x4 NVMe объемом не менее 512 ГБ, поддержка накопителей: один накопитель, SSD M.2 2242 объемом не менее 1 ТБ, слоты для накопителей: не менее 1* слота M.2 PCIe® 4.0 x4, кард-ридер, кард-ридер SD. Аудиочип: HD-аудио, динамики, фронтальные стереодинамики мощностью не менее 1,5 Вт x2, камера: не менее FHD 1080p, с независимым переключателем, микрофон 2x, массив, встроенный аккумулятор: не менее 47 Вт·ч, адаптер питания 65 Вт. Round Tip (3-pin) Экран 15,6", не менее FHD (1920x1080) IPS 300 нит с антибликовым покрытием, клавиатура без внутренней подсветки, русские клавиши, многослойная сенсорная панель Mylar без кнопок, поддерживает как минимум Precision TouchPad (PTP), 69 x 104 мм, цвет корпуса: активный серый, обработка поверхности, IMR (In-Mold Decoration by Roller), внешний материал как минимум PC-ABS (верх), PC-ABS (низ), размеры (ШxГxВ), 360 x 235 x 18 мм ±5%, вес: макс. 2 кг. Подключение Ethernet, WLAN + Bluetooth, как минимум Wi-Fi 6, 802.11ax 2x2 + BT5.2, стандартные порты как минимум 2x USB 3.2 Gen 1, 1x USB-C® 3.2 Gen 1 (поддерживает передачу данных 1.2) 1x HDMI® 1.4, 1x комбинированный разъем для наушников и микрофона (3,5 мм), 1x кард-ридер, 1x разъем питания, различные решения для подключения, поддерживаемые через USB-C. Чип безопасности, включен TPM 2.0. Защитная крышка камеры. Изделие должно быть новым и неиспользованным. Гарантийный срок составляет не менее 1 года с даты поставки. Гарантийное обслуживание осуществляется в официальном сервисном центре производителя, должен быть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(ВА/Вт) 850ВА/510 ВХОД, напряжение сети не менее 220В/240В переменного тока, диапазон напряжения не менее 140В-300В переменного тока, частота не менее 50/60Гц, ВЫХОД, режим регулирования напряжения батареи: ±10%, тип батареи не менее 12В/9Ач x 1, время зарядки: максимум 6 часов, для восстановления до 90% емкости. Напряжение плавающей зарядки 13,7 В постоянного тока, время передачи 2–6 мс (максимум 10 мс), звуковой сигнал батареи, раздается каждые 10 секунд при низком заряде батареи или возникновении ошибки.  Режим работы от сети: зеленая подсветка, режим работы от батареи: мигает желтым, красная подсветка в случае ошибки, уровень шума: максимум 40 дБ, размеры: максимум 283 x 101 x 140, вес: максимум 4,2 кг.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23,8 дюйма/60,5 см. Разрешение экрана: не менее 1920×1080 (Full HD). Тип матрицы: технология IPS. Частота обновления: не менее 100 Гц. Время отклика: максимум 1 мс (MPRT). Яркость: не менее 250 кд/м². Шаг пикселя не менее 0,2745 x 0,2745 мм. Плотность пикселей: не менее 92,56 PPI.  Контрастность: не менее 1300:1. Покрытие экрана: антибликовое 3H, матовость 25%. sRGB не менее - 102,66% PPI, не менее - 92,56%. Наличие технологий Easy Reading и LowBlue Mode для снижения нагрузки на глаза. Частота развертки VGA: 30 кГц - 85 кГц (Г)/48 Гц - 60 Гц (В); HDMI: 30 кГц - 115 кГц (Г)/48 Гц - 100 Гц (В). Цвета экрана: не менее 16,7 млн. Входные порты: не менее 1× VGA, 1× HDMI 1.4, возможность аудиовхода/выходa. Регулировка наклона экрана: от -5° до +20°. Встроенные динамики не менее 2 шт. Мощность 2 Вт. Возможность прокладки кабеля на ножке. Цвет корпуса: черный. Рабочая область экрана не менее 527,04 × 296,46 мм. Наличие сертификата RoHS является обязательным требованием. Монитор должен быть новым, неиспользованным. Товар должен быть новым и неиспользованным. Мониторы должны поставляться в заводской упаковке. Гарантийный срок на монитор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13-го поколения, сокет 1700, минимальное количество ядер 10, минимальное количество потоков 16, частота не менее 2,5 ГГц, режим Turbo 4,6 ГГц, кэш: 20 МБ, UHD-графика Intel® 730: Охлаждающий сокет 1200, Разъем: PWM 4-контактный, TDP: (Thermal Design Power) 100 Вт, минимальная рациональная скорость: 2300+ об/мин: Оперативная память: минимум 8 ГБ, 3200 МГц. Память: не менее SSD 512 ГБ типа M.2 PCI-e NVMe1.3, скорость чтения: не менее 1500 МБ/с, скорость записи: не менее 800 МБ/с. Материнская плата минимум Intel 1700pin 13/12-го поколения CPU ready, минимум 1xPCI-e 4.0 (16x), 1xPCI-e 3.0 (16x/4x) CrossFireX, 1xPCI-e 3.0 (1x), Gbt. LAN RJ45, 4xSATA3, 1xM.2 SSD слот (PCI-e 3.0 4x режим), SB7.1, 2xDDR4 3200 МГц до 64 Гб, 4(2)xUSB3.2, 6(4)xUSB2.0, HDMI, VGA, порт RS232 x4. Привод лазерных дисков (DVD-RW). Корпус: (Case) размеры максимальные 410x200x410 мм, 2XUSB 3.0, 1XUSB 2.0, блок питания: не менее 600 Вт 120 мм кулер, 3xSATA (15 pin) шнур питания. Товар должен быть новым и неиспользованным. Гарантийный срок: не менее 1 года с даты поставки. Гарантийное обслуживание осуществляется в официальном сервисном центре производителя или поставщика.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2 ядер, кэш процессора не менее 6 МБ, Intel Smart Cache, Процессор не менее 2 ядер, 3,70 ГГц, 6 МБ Intel Smart Cache, 46 Вт, 1 процессор включен, Скорость процессора не менее 3,70 ГГц, Тип памяти Стандартная память HPE DDR5, Включенные диски Нет в стандартной комплектации, Поддерживается 4 LFF, Тип оптического привода не включен Дополнительный комплект отсека для ODD, Безопасность: Модуль Trusted Platform Module (TPM) 2.0, Управление инфраструктурой: Дополнительный комплект включения HPE iLO, Тип блока питания: 1 внешний адаптер питания мощностью 180 Вт, без резервирования, Блок питания: Слоты расширения 2 PCIe, Сетевой контроллер 4x1Gbe встроенный, встроенный контроллер хранилища Intel VROC SATA Software Raid, Функции системного вентилятора 1 системный вентилятор без резервирования поставляется в стандартной комплектации, Форм-фактор: Ultra Micro Tower, Размеры: макс. 37,7 x 46,7 x 25,54 см, вес: максимум 7,97 кг.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печати печатающая головка, не менее 180 черных сопел, 180 сопел на цвет, минимальный размер капли 1,5 пл, технология переменной капли, технология чернил чернила на основе красителя, качество печати не менее 5760 x 1440 точек на дюйм, категория фото, функция печати «все в одном», количество цветов 6, скорость печати не менее ISO/IEC 24734 8 стр./мин/монохром, 8 стр./мин/цвет, скорость печати 22 стр./мин/монохром (бумага 75 г/м²), 22 стр./мин/цвет (бумага 75 г/м²), 12 сек. изображение 10x15 см (глянцевая фотобумага), цвета: черный [краситель], голубой [краситель], светлые чернила [краситель], желтый [краситель], пурпурный [краситель], светло-пурпурный [краситель] емкость каждого цвета не менее 70 мл, формат бумаги: не менее A4 (21,0x29,7 см), A5 (14,8x21,0 см), A6 (10,5x14,8 см), B5, C6 (конверт), DL (конверт), № 10 (конверт), Letter, пластиковые карты, емкость лотка для бумаги: стандартная не менее 100 листов, максимальная 100 листов, 20 листов изображений, печать без полей, печать на CD/DVD, TEC0,11 кВт·ч/неделя, напряжение питания: максимальное переменное напряжение 100 В - 240 В, размеры: максимально 410 x 380 x 160 мм (ширина x глубина x высота), вес: максимально 6 кг, уровень шума: максимально 5,1 Б (A), режим Photo RPM, совместимые операционные системы: не менее Mac OS X 10.9.5 или более поздняя версия, Windows 10, Windows 11, Windows 7, Windows 8, Windows 8.1, Windows Server 2003 R2 x64, Windows Server 2003 SP2, Windows Server 2008 (32/64 бит), Windows Server 2008 R2, Windows Server 2012 (64 бит), Windows Server 2012 R2, Windows Server 2016, Windows Vista, Windows XP SP3 или более поздняя версия (32-бит), XP Professional x64 Edition SP2, интерфейс USB, беспроводная локальная сеть IEEE 802.11a/b/g/n, Wi-Fi Direct, уровень шума: макс. 37 дБ (А) Безопасность WLAN WEP 64 бит, WEP 128 бит, WPA PSK (TKIP), WPA2 PSK (AES), WPA3-SAE(AES).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USB емкостью 8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8 ТБ USB 3.2 Gen1 3.5, USB 3.2 Gen1, 3,5" ПОРТАТИВНЫЙ 8 ТБ SATA3 5900 об/мин HDD с адаптером питания 220 В. Товар должен быть новым и неиспользованным. Гарантийный срок составляет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512 Гб SATA3, (SKC600/512G), SSD SATA3 2.5", Скорость чтения не менее - 550 МБ/с (90000 IOPS), Скорость записи не менее - 520 МБ/с (80000 IOPS), 300 ТБ TBW, 2 миллиона часов MTBF, 3D NAND: компонент флэш-памяти TLC, поддержка TRIM. Товар должен быть новым и неиспользованным. Гарантийный срок составляет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8 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Должно соответствовать как минимум RoHS 6, Воздушный разряд: не менее 8 кВ, Автоматическое определение MDI/MDIX Да, Контактный разряд минимум 4 кВ, Управление потоком не менее 802.3x, Размеры максимум 140 x 85 x 25 мм, Наличие энергоэффективного Ethernet (EEE). Объем флэш-памяти не менее 64 Кбайт, доступна функция предотвращения блокировки основной линии (HOL), интерфейс 8 x 1000Base-T, Jumbo-кадр 9720 байт, таблица MAC-адресов не менее 4000. Скорость передачи пакетов не менее 11,90 Мбит/с, максимальное тепловыделение 16 368 БТЕ/ч, рабочая влажность 0% ~ 95% относительной влажности. Рабочая температура 0 ~ 40 °C, Размер буфера пакетов не менее 192 Кбайт, Входное напряжение переменного тока: 100 ~ 240 В, длина кабеля Энергосбережение доступно, Энергосбережение доступно в зависимости от состояния подключения, Потребляемая мощность в режиме ожидания 0,7 Вт, Влажность хранения 0% ~ 95% относительной влажности. Наличие хранилища и пересылки данных, защита от перенапряжения/молний. Напряжение переменного тока: 1 кВ, все порты Ethernet: 1 кВ. Пропускная способность соединения 16 Гбит/с, вес не менее 130 г. Товар должен быть новым и неиспользованным. Гарантийный срок составляет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5 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 высокоскоростных портов, излучение в атмосферу 8 кВ, Auto MDI/MDIX Да, соответствие RoHS 6, управление потоком 802.3x, размеры: макс. 95 x 75 x 25 мм, энергосберегающий Ethernet (EEE), вентилятор без вентилятора, объем флэш-памяти не менее 64 Кбайт, предотвращение блокировки Home (HOL), интерфейс 5 x 1000Base-T, Jumbo-кадр 9720 байт, размер таблицы MAC-адресов не менее 4000, макс. Скорость передачи пакетов 7,44 М/с, Максимальное тепловыделение 13 299 БТЕ/ч, Максимальное энергопотребление, Размер буфера пакетов не менее 128 КБ, Входное напряжение переменного тока: 100 ~ 240 В, Экономия энергии за счет длины кабеля, Экономия энергии за счет состояния соединения, Потребляемая мощность в режиме ожидания макс. 0,6 Вт, хранение и пересылка данных Да, защита от перенапряжения/молний: 1 кВ, все порты Ethernet: 1 кВ, пропускная способность соединения: не менее 10 Гбит/с. Товар должен быть новым и неиспользованным. Гарантийный срок составляет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Гигабитный коммутатор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"Интерфейсы: не менее 24 портов PoE+ RJ45 10/100/1000 Мбит/с (автонастройка/автоопределение MDI/MDIX), 4 слота Gigabit SFP.
Количество охлаждающих вентиляторов: не менее 2.
Физический замок безопасности: Да.
Питание: 100–240V AC, 50/60Hz.
PoE-порты (RJ45): соответствуют стандартам 802.3at/af.
PoE+ порты: 24 порта (до 30 Вт выходной мощности PoE на каждый порт).
Бюджет PoE: 250 Вт.
Габариты (Д × Ш × В): не более 450 × 250 × 50 мм.
Способ установки: в стойку (Rack Mountable).
Максимальное энергопотребление: не более 310 Вт (110В/60Гц) (с нагрузкой 250 Вт PoE).
Максимальное тепловыделение: не более 1050 BTU/ч (110В/60Гц) (с нагрузкой 250 Вт PoE).
Пропускная способность: не менее 56 Gbps.
Скорость пересылки пакетов: не менее 41.66 Mpps.
Таблица MAC-адресов: не менее 8K.
Буфер памяти пакетов: не менее 4.1 Mbit.
Размер Jumbo-фрейма: не менее 9 KB.
Качество обслуживания (QoS): приоритеты 802.1p CoS/DSCP, минимум 8 очередей приоритетов.
Режимы планирования: SP (строгий приоритет), WRR (взвешенное круговое обслуживание), настройка веса очередей.
Контроль трафика: ограничение на основе порта/потока, повышенная производительность.
Управление штормами: различные режимы управления (kbps/соотношение), контроль широковещательной/многоадресной/неизвестной одноадресной передачи.
Функциональность L2 / L2+:
32 IP-интерфейса с поддержкой IPv4/IPv6
Статическая маршрутизация: 32 статических маршрута IPv4/IPv6
DHCP-сервер, DHCP-ретрансляция, ретрансляция через интерфейс, VLAN, L2
Статический ARP, Proxy ARP, Gratuitous ARP
Агрегация каналов
Протокол Spanning Tree (STP)
Обнаружение петель
Управление потоком 802.3x
Зеркалирование (Mirroring)
Протокол обнаружения подключения (DLDP)
802.1ab LLDP/LLDP-MED
Многоадресная рассылка L2: 511 общих групп IPv4/IPv6
IGMP Snooping
Регистрация многоадресных VLAN (MVR)
Фильтрация многоадресных рассылок
Ограниченная многоадресная рассылка: 256 профилей, 16 записей на профиль
Расширенные функции:
Автоматическое обнаружение устройств
Групповая настройка
Массовое обновление прошивки
Умный сетевой мониторинг
Оповещения о нештатных событиях
Централизованная настройка
Планирование перезагрузок
VLAN (виртуальные локальные сети):
До 4K групп VLAN
Тегированная VLAN 802.1Q
MAC VLAN: 12 записей
VLAN на основе протоколов
GVRP (протокол регистрации VLAN GARP)
Голосовая VLAN
Списки управления доступом (ACL):
До 230 правил
ACL по времени
ACL по MAC
IP ACL, IPv6 ACL
Комбинированный ACL
Действия: разрешить/запретить, зеркалирование, переадресация, ограничение скорости, QoS Remark
Привязка ACL: к порту, к VLAN
Безопасность:
Привязка IP-MAC-Порт
AAA (аутентификация, авторизация, учет)
Аутентификация 802.1X
Аутентификация порта
Аутентификация MAC (хоста)
Методы аутентификации: PAP/EAP-MD5, MAB
VLAN для гостей
RADIUS-аутентификация и учет
Привязка IP/IPv6-MAC: не менее 512 записей
DHCP Snooping, DHCPv6 Snooping
Проверка ARP
Обнаружение соседей (ND)
Защита источника IP: не менее 253 записей (IP + MAC)
Защита источника IPv6: не менее 183 записей (IPv6 + MAC)
Защита от DoS
Безопасность портов (статическая/динамическая/постоянная): до 64 MAC-адресов на порт
Управление штормами: kbps/соотношение
Изоляция портов
Возможности управления:
Безопасное управление через веб (HTTPS: SSLv3/TLS 1.2)
CLI через SSHv1/SSHv2
Контроль доступа по IP/Порт/MAC
Поддержка IPv6 (ACL, статическая маршрутизация, Dual Stack, интерфейс)
MLD Snooping, ND, MTU
ICMPv6, TCPv6/UDPv6
Приложения IPv6: DHCPv6-клиент, Ping6, Traceroute6, Telnet(v6), SNMP, SSH, SSL, HTTP/HTTPS, TFTP
MIB (Базы управляемой информации):
MIB II (RFC1213), Bridge MIB (RFC1493), P/Q-Bridge MIB (RFC2674)
RADIUS учетная запись (RFC2620), RADIUS аутентификация (RFC2618)
Удаленный Ping/Traceroute (RFC2925)
Поддержка частных MIB
RMON (RFC1757: группы 1,2,3,9)
Поддержка Omada:
Да (требуется Omada Hardware Controller, Omada Cloud-Based Controller или Omada Software Controller)
Централизованное управление
Облачный доступ: Да
Автонастройка (Zero-Touch Provisioning): Да (Omada Cloud-Based Controller)
Интерфейсы управления:
Веб-интерфейс (GUI)
Командная строка (CLI) через Telnet
Поддержка SNMPv1/v2c/v3
SNMP оповещения (Trap/Inform)
RMON (группы 1,2,3,9)
Шаблоны SDM
DHCP/BOOTP-клиент
Двойной образ прошивки
Двойная конфигурация
Мониторинг CPU
Диагностика кабеля
Энергоэффективный Ethernet (EEE)
SNTP (Простой сетевой протокол времени)
Журнал системы (System Log)
Прочая информация:
В комплекте: кабель питания, руководство, монтажный комплект, резиновые ножки
Продукт должен быть новым и неиспользованным
Гарантия: минимум 1 год с момента поставки
Гарантийное обслуживание в официальном сервисном центре производителя, минимум 1 центр
При предоставлении технических характеристик по запросу – обязательно указать данные сервисного центра и гарантийное письмо производителя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Гигабитный коммутатор 16 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16 портов RJ45 10/100/1000 Мбит/с, 2 слота Gigabit SFP, безвентиляторный, питание 100-240 В переменного тока ~ 50/60 Гц, размеры (Д x Ш x В): макс. 450 × 190 × 60 мм, возможность монтажа в стойку, максимальная потребляемая мощность 12,3 Вт (220 В/50 Гц), максимальное тепловыделение: не более 45 БТЕ/ч, пропускная способность: не менее 36 Гбит/с, скорость передачи пакетов: не менее 26,8 Мбит/с, таблица MAC-адресов: не менее 8K.  Качество обслуживания (QoS), не менее 8 приоритетных очередей, приоритет 802.1p CoS/DSCP, планирование очередей, SP (строгий приоритет), WRR (взвешенный циклический алгоритм), SP+WRR, управление пропускной способностью, регулирование на основе портов/потоков, более плавная производительность, действия для потоков, зондирование (на поддерживаемом порту), перенаправление (на поддерживаемом порту), ограничение скорости, настройка маркировки QoS, L3 PCS 16 интерфейсов IPv4/IPv6, статическая маршрутизация 48 статических маршрутов, статический ARP, 316 записей ARP, прокси-ARP, самообращенный ARP, DHCP-сервер, DHCP-ретранслятор, DHCP L2 Relay, L2 L2+ PCS, агрегация каналов, статическая агрегация, 802.3ad LACP, до 8 групп, 8 портов на группу Spanning Tree Protocol, 802.1d STP, 802.1w RSTP, Безопасность 802.1s MSTP, STP. Защита TC, фильтр BPDU, защита BPDU, защита Root, защита от петель, обнаружение петель, на основе портов, на основе VLAN, управление потоком, управление потоком 802.3x, предотвращение блокировки HOL, зеркалирование, зеркалирование портов, зеркалирование CPU, «один к одному», «многие к одному», Tx/Rx/Both Многоадресная рассылка L2 Поддержка 511 (IPv4, IPv6) групп IGMP, IGMP Snooping, IGMP v1/v2/v3 Snooping Поддержка быстрого выхода, возможность запроса IGMP Snooping, аутентификация IGMP, аутентификация IGMP MVR, MLD Snooping, MLD v1/v2 Snooping, поддержка быстрого выхода, возможность запроса MLD Snooping, статическая конфигурация групп, ограниченная многоадресная рассылка IP, фильтрация многоадресной рассылки. 256 профилей и 16 записей на профиль, расширенные функции Автоматическое обнаружение устройств, групповая конфигурация, обновление встроенного ПО группы, интеллектуальный мониторинг сети, оповещения о необычных событиях, унифицированная конфигурация, расписание перезапуска, группа VLAN: максимум 4 тыс. групп VLAN, 802.1q Tagged VLAN, MAC VLAN. 12 записей, протокол VLAN. 16 шаблонов, 16 протоколов VLAN, GVRP, голосовая VLAN, список контроля доступа (ACL), ACL по времени MAC ACL, исходный MAC, целевой MAC, идентификатор VLAN, приоритет пользователя, тип Ether: IP ACL, исходный IP, целевой IP, фрагментация, протокол IP, флаг маркера TCP, порт TCP/UDP, DSCP/IP TOS, приоритет пользователя, комбинированный ACL, ACL содержимого пакетов, ACL IPv6, политика, зеркалирование, перенаправление, ограничение скорости, маркировка QoS, безопасность привязки IP-MAC-порта, DHCP Snooping, проверка ARP, защита источника IPv4, привязка IPv6-MAC-порта, DHCPv6 Snooping, обнаружение ND, защита источника IPv6, защита от DoS, статическая/динамическая безопасность портов, до 64 MAC-адресов на порт, контроль широковещательных/многоадресных/одноадресных штормов, контроль kbps/ratio/pps режим, управление доступом на основе IP/порта/MAC, 802.1X, аутентификация порта, аутентификация на основе MAC, сегментация VLAN, MAB, гостевая VLAN, аутентификация и подотчетность RADIUS, управление приложениями Omada Да. Требуется использование OC300, OC200, Omada Cloud-Based Controller или Omada Software Controller Централизованное управление Omada Cloud-Based Controller, Omada Hardware Controller (OC300, OC200), Omada Software Controller, Zero-Touch Provisioning Да. Требуется облачный контроллер Omada, функции управления: веб-интерфейс, CLI (Telnet), SNMPv1/v2c/v3, SNMP Trap/Inform, RMON (группы 1,2,3,9), сертификаты CE, FCC, RoHS, комплект поставки: шнур питания, руководство по быстрой установке, комплект для монтажа в стойку, резиновые ножки.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USB/Bluethoot (с возможностью подключения), Команда печати TSPL (выбор команд CPCL/ESC/POS), Метод печати Терминал Direct Lane, Скорость печати не менее 120 мм/сек, Срок службы TPH 50 км, Качество не менее 230 точек на дюйм, Внутренний код обеспечивает не менее 11 типов размеров шрифта, Настройки печати: обеспечивает загружаемый логотип бренда, Датчик носителя: двойной датчик носителя, пропускающий и отражающий, Операционные системы Windows/Mac. Тип бумаги: непрерывная бумага, самоклеящаяся бумага для этикеток, этикеточная бумага, упаковочная бумага. Эффективный размер печати 20-80 мм /максимум 576 единиц/. Диаметр лотка для бумаги максимум 100 мм. Толщина бумаги не менее 0,06-0,30 мм, Размеры принтера не менее 200*160*139,5 мм, Вес: не более 1,80 кг, с принадлежностями, 8 шт. CTN.: Изделие должно быть новым и неиспользованным. Гарантийный срок составляет не менее 1 года с момента дата поставки. Гарантийное обслуживание осуществляется в официальном сервисном центре производителя, при этом должно быть не менее 1 сервисного центра. При предоставлении технических характеристик предлагаемого товара, указанных в приглашении, также предоставляется информация о сервисном центре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сканирования CMOS, красный светодиод не менее 500 нм /нацеливание/, светодиоды 5600K /освещение/, камера общего назначения, которая автоматически меняет яркость освещения в зависимости от расстояния считывания. Минимальная частота ЦП 32 бит, количество пикселей не менее 640*480, качество сканирования ≥ 3 мил/ 0,076 мм /PCS90%, CODE 39/, скорость декодирования не менее 65 см/с, поле зрения сканирования не менее 41°*31°, глубина 30-60 мм, режимы сканирования: ручной, автоматический и непрерывный, угол сканирования: по часовой стрелке ±360°, по тангажу не менее ±60°, по рысканию не менее ±55°. Контрастность печати: ±15%, окружающее освещение: темное помещение, естественное освещение в помещении. Символика: должна поддерживать 1D: UPC-A, UPC-E, EAN-8, EAN-13, Code 128, GS-128, Code 93, Code 11, interleaved 2 of 5, Matrix, 2 of 5, Industrial 2 of 5, /straight 2 of 5/, Standard 2 of 5 /IATA 2 of 5/ Codabar /NW-7/ MSI, GS1 Databar /Omnidirectional, Limited, Expanded/, China PostTepepen, Febraban, GS1 Composite, Japan post, postnet и т. д. 2D QR-код, micro QR, data matrix, PDF 417, microPDF. Товар должен быть новым и неиспользованным. Гарантийный срок составляет не менее 1 года с даты поставки. Предоставление гарантийного обслуживания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товара, указанных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CAT6, длина: 5 м, с разъемами RJ45, поддерживающий полосу пропускания до 250 МГц с позолоченными контактами для стандартов Ethernet до 1GBase-T.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CAT6, длина: 3 м, с разъемами RJ45, поддерживающий полосу пропускания до 250 МГц с позолоченными контактами для стандартов Ethernet до 1GBase-T.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3.1 Gen 1 (USB 3.0), 16 ГБ, скорость чтения до 230 МБ/с, скорость записи до 240 МБ/с, гарантийный срок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Конфигурация передачи не менее 4X2X0,57±0,01 мм, материал CCA, материал HDPE, PE OD 0,94-0,95 мм, материал Cross Center PE, размеры коробки: упаковка 305 м/коробка (собрана на катушке), материал оболочки ПВХ, цвет светло-серый, толщина ПВХ 0,6 мм, ПВХ OD 6,0 мм, поверхность гладкая, токовая характеристика (А) ≤ 3,0, напряжение ≤ 30 В, рабочая температура: не менее в диапазоне от -25 °C до +65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клавиатуры: QWERTY/ЙЦУКЕН, тип клавиш: мембранный, количество клавиш: не менее 109, обязательно наличие клавиш регулировки громкости, пластиковая рамка, Тип подключения: USB, цвет: черный, минимальная длина кабеля: 1,5 м. Клавиши плоские, не выпуклые.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Оптический сенсор, Максимальное разрешение сенсора 1000 точек на дюйм, Общее количество кнопок 3 (правая, левая, средняя кнопка с прокруткой), Длина кабеля: не менее 1,5 м, Вес: не менее 75 г. Совместимость с операционными системами: Windows® 8, 10, 11 или более поздние версии / Mac OS X 10.8 или более поздние версии, доступный порт USB /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макс. 162,3x75,6x8 мм, вес: макс. 200 г, размер экрана: не менее 6,67", тип экрана: AMOLED, Разрешение: не менее 1080x2400, Операционная система платформы: не менее Android Chipset, Qualcomm SM6225 Snapdragon, Процессор: Octa-core, Сеть: 3G, LTE (4G), GPS, WLAN, Bluetooth, Камера: не менее 108/8/2 МП, Dual SIM, Фронтальная камера: не менее 16 МП, Оперативная память: не менее 8 ГБ, B58, Внутренняя память: не менее 256 ГБ, Динамик: 3,5 мм JACK Да, Емкость аккумулятора: не менее 5000 мАч, Датчик отпечатков пальцев. Товар должен быть новым и неиспользованным. Гарантийный срок составляет не менее 1 года с даты поставки. Гарантийное обслуживание осуществляется в официальном сервисном центре производителя, должно быть проведено не менее 1 сервисного обслуживания центр. По приглашению При отправке технических характеристик предлагаемого товара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450 Мбит/с; RJ-45, 100 Мбит/с 4 порта LAN; Wi-Fi, 802.11 b/g/n, безопасность WEP/WPA/WPA2, WPA-PSK/WPA2-PSK;   2,4 ГГц; 20 дБМ: Изделие должно быть новым и неиспользованным. Гарантийный срок составляет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проволочная со стальным гвоздем, размер максимальный N2, 2x0,75-3X1.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маскирующая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желоб для проводов, не менее 10X10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Кусок защитного кожуха 50X12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для проволочной траншеи в форме полумесяца, сечением не менее 50X12 мм, пластиковый,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защитного кожуха 70X20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для проволочной траншеи в форме полумесяца, сечением не менее 70X20 мм, пластиковый,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из стали, нескользящая ручка, вес не менее 1000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Поиск сетевого пути RJ45 и RJ11.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струйный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устройства: Ручной струйный принтер, Технология печати: Термоструйная печать, Настройки сопла: Тип головки: Термовспениваемая головка».
Точность печати не менее: до: 300 DPI x 300 DPI, вертикальная выбираемая точность: 100 DPI, 150 DPI, 300 DPI, горизонтальная выбираемая точность: возможность регулировки 30–2400 DPI. Высота печати: минимум в диапазоне 1–12,7 мм. Расстояние печати: 1-2 мм. Тип печати: многоязычные шрифты, динамические коды (QR), штрихкоды, изображения, серийные номера, даты, счетчик, переменная динамическая база данных, печать данных, полученных в реальном времени через интерфейс RS232. Скорость печати: до 120 м/300 точек на дюйм или 60 м/600 точек на дюйм в минуту. Материалы для печати: фармацевтические препараты, пищевые продукты и подарочные коробки, картон, пластик, металл, трубы и т. д. Тип чернил: картридж на водной основе, минимум 42 мл или система СНПЧ. Цвет чернил: черный. Чип картриджа: бесконтактные RFID-чипы. Автоматическое распознавание и регистрация параметров остаточных чернил. Характеристики устройства: Операционная система: Embedded Linux или эквивалентная операционная система. Базовое оборудование: двухъядерный процессор Cortex-A7 1,2 ГГц или эквивалент, чипсет ускорителя алгоритмов FPGA. Интерфейсы связи: USB, RS232, Внешний интерфейс: цветной сенсорный экран не менее 5 дюймов, фотоэлемент, реверсивное и инвертирующее управление. Поддерживаемые языки: многоязычный (как минимум английский, русский). Параметры электропитания: входное напряжение: 100-240 В переменного тока. Параметры батареи: не менее 7,2 В / 1x2600 мАч литиевая батарея (включая внутреннюю литиевую батарею). Размеры: максимальные 230 мм x 150 мм x 100 мм. Рабочая температура: от 0 до +45°С. Товар должен быть новым и неиспользованным. Гарантийный срок составляет не менее 1 года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договора, по желанию заказчика, до 31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