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ԱԱԾ-ՌԲՎ-ԷԱՃԱՊՁԲ-25/3-ԴԵՂՈՐԱՅՔևԲՆԱ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 и ТОВАРОВ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ԱԱԾ-ՌԲՎ-ԷԱՃԱՊՁԲ-25/3-ԴԵՂՈՐԱՅՔևԲՆԱ</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 и ТОВАРОВ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 и ТОВАРОВ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ԱԱԾ-ՌԲՎ-ԷԱՃԱՊՁԲ-25/3-ԴԵՂՈՐԱՅՔևԲՆԱ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 и ТОВАРОВ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молочнокислые бактерии (Lactobacillus acidophilus, Bifidobacterium animalis subsp. lactis.)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Адхатода сосудистая,солодка голая, перец длинный, фиалка душистая, иссол, калган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 нидл 30 Г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2025.05.02.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ԱԱԾ-ՌԲՎ-ԷԱՃԱՊՁԲ-25/3-ԴԵՂՈՐԱՅՔևԲՆԱ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ԱԱԾ-ՌԲՎ-ԷԱՃԱՊՁԲ-25/3-ԴԵՂՈՐԱՅՔևԲՆԱ"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ԱԱԾ-ՌԲՎ-ԷԱՃԱՊՁԲ-25/3-ԴԵՂՈՐԱՅՔևԲՆԱ*.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ԱԱԾ-ՌԲՎ-ԷԱՃԱՊՁԲ-25/3-ԴԵՂՈՐԱՅՔևԲՆԱ"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ԱԱԾ-ՌԲՎ-ԷԱՃԱՊՁԲ-25/3-ԴԵՂՈՐԱՅՔևԲՆԱ*.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ԱԱԾ-ՌԲՎ-ԷԱՃԱՊՁԲ-25/3-ԴԵՂՈՐԱՅՔևԲՆԱ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____11_____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436мг/мл+70мг/мл; 170мл в стеклянных флаконах или флаконах  из полиэтилентерефталата.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Глазные/ушные капли 3мг/мл, 5мл  Пластиковый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10мл  пластиковый флакон с капельницей.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100мг/г,   25г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Tаблетки с пролонгиророванным высвобождением, 10мг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1,5мг.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875мг+125мг.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1м г/г,    30г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5м г/м л, 5мл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 г/г,   5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200 м 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мг/мл,  5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 г/м л + 18,26м г/м л + 1,42м г/м л, 25м 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200мг+200мг+40мг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87.5мг+17,5мг+17,5мг: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600мг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5,75мг/5мл +4,6мг/5мл, 125мл стекляный или пластиковый  флакон с мерным стаканчиком: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тюбик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[медово-лимонные], 1,2мг+0,6мг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молочнокислые бактерии (Lactobacillus acidophilus, Bifidobacterium animalis subsp. lactis.)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Капсулы,2x10^9: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70мг/г+3мг/г+70мг/г+250мг/г+14мг/г +250мг/г+3мг/г+35мг/г+35мг/г;  50г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50мг/г; 30г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Таблетки,10мг+20мг: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ампула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 3г.   Пакетики 3г.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Адхатода сосудистая,солодка голая, перец длинный, фиалка душистая, иссол, калган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Леденцы с медово-лимонным, мятным и апельсиновым вкусом 30мг+7мг+6мг+2мг+3мг+3мг::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(10мг+2.5мг)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 2мг+500мг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(150мг+30.39мг):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псевдоэфедрин (гидрохлорида псевдоэфедрина), хлорфенирамин (хлорфенирамин малеат) ) N02BE51 -Таблетки, покрытые пленочной оболочкой 500мг+30мг+2мг.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Бензатина бензилпенициллин, бензилпенициллин прокаина J01CE30: Порошок для приготовления суспензии для внутримышечного введения, 1200000ЕД+300000ЕД;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цетилпиридиния хлорид R02AA20. Пастилки, 3мг+1мг.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Парацетамол,кофеин, фенилэфрин (фенилэфрина гидрохлорид),хлорфенирамин (хлорфенирамина малеат), N02BE51 -Таблетки, 500мг+30мг+10мг+2мг.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(Левоцетиризина дигидрохлорид) - R06AE09 Таблетки, покрытые пленочной оболочкой, 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D08AF01- Мазь, 2мг/г; 25г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Кеторолак(Кеторолака трометамин)- M01AB15-Раствор для в/м инъекций, 30мг/мл; 1мл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адреналин(адреналина битартрат) N01BB58- Раствор для инъекций, 40мг/мл+10мкг/мл; 1,7мл   картридж.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 Желтый или зеленовато-желтый горький порошок. Очень трудно растворяется в воде /1:4200/, мало растворим в спирте. Наличие срока годности *(см. примечание).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содержащие натриевую соль дихлоризоциануровой кислоты. Действующее вещество – активный хлор, который выделяется при растворении таблетки в воде. Таблетки белого цвета, с характерным запахом хлора, массой 3,40±0,30 г. Масса активного хлора, образующегося при растворении одной таблетки в воде, составляет 1,5±0,2 г, время растворения - не более 6 минут. Формат: штука. Упаковка-  N300 или пластмассовая тара с упаковкой иного количества Наличие срока годности  * (см. Примечание). С указанием фирмы.Уусловия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дидецилдиметиламмония хлорид, N,N-бис-(3-аминопропил)додецилпропан 1,3-диамин (ЧАС), а также вспомогательные компоненты, стабилизатор, ароматизатор и вода.
Упаковка – полиэтиленовая емкость емкостью 1 литр или другой объем с подходящим мерным стаканчиком. Из 1 л концентрата готовят не менее 400 л 0,25% рабочего раствора, который будет оказывать антибактериальное (в том числе в отношении возбудителей особо опасных инфекций), противовирусное и противогрибковое действие в течение до 60 минут (что будет утверждено методическими указаниями  утвержденными Министерством здравоохранения Республики Армения). Приготовление рабочего раствора осуществляется при комнатной температуре от не менее 15°С до не более 25°С.
Дезинфекцию следует проводить протиранием, опрыскиванием и замачиванием.
pH дезинфицирующего средства 11,0-13,0. Антимикробное действие дезинфицирующего средства должно сохраняться не менее 3 часов. Не должно быть необходимости в последующей промывке водой во время регулярной уборки пола.
Используется для дезинфекции и очистки поверхностей, имущества, белья, лабораторного оборудования и других расходных материалов.
Степень опасности – 3, 4 класс.
Он должен иметь сертификат качества, методическую инструкцию по применению Министерства здравоохранения Республики Армения.
Наличие  срока годности концентрата на момент доставки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 нидл 30 Г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Карпуловые иглы для инъекций в упаковке N100, разных размеров, европейского или эквивалентного производства,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Эндометазол+Эвгенол.  Стоматологическая рентгенопроницаемая субстанция для заливки эндометазон + эвгенол, 15г порошка+15мл жидкого  эвгенола на основе дексаметазона, порошок содержит 22.5 Имола йодина, 2.2 полоксиметалина.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клей-вещество на основе этанола в 5-мл флаконе, объемом в 15% состоит, из неорганического  наполнителя  на основе бария в пределах 0,4 микронных частиц,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нано-гибридный  пломбировочный материал,48г, представлен цветами DA2, DA3, DB3, Body A2, A3, A3,5,B2, EA1, EA3, EW, а также AT, в комплект входит  также диск, который показывает, с какими цветами можно сочетать каждый цвет. Уникальный пломбировочный компонент, поскольку содержит 4 разных типа, размеры нано-кристаллов от 0,6 до 20 мкм содержание неорганического концентрата - 72,5%, вес -55,6%,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Бонд 3M ESPE 2 6 гр. или 3M ESPE Adper Single Bond 2  
բոնդ 2  6гр,  укомплектованный  дополнительными наночастицами, которые позволяют адгезиву (присадке) лучше проникать в дентиновый слой, обеспечивая при этом в отличие от других адгезивов максимально возможный тонкий слой; сохраняет прозрачность на всех этапах работы;.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полоски для окончательного шлифования зубных пломб. Они предназначены для окончательной обработки и полировки интерпроксимальных областей. Благодаря тонкой структуре и подвижности их успешно и безопасно применяют для шлифовки труднодоступных контактных поверхностей вблизи десен, где невозможно работать другими инструментами и не повредить десны. Ширина: не менее 4 мм.Формат- 12штук , металлические. Российского или эквивалентного производства.Наличие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Темно-фиолетовые, почти черные кристаллы с синевато-стальным блеском, химически чистые, массовая доля перманганата калия не менее 99,5%, ядовитый, упаковка-10 г пластмассовый флакон.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2,5x5 бумажный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Стоматологическая рентгенная лента: Kodak E speed  или эквивалент: N150 или коробка в упаковке с иным количеством. Наличие срока годности  *(см. примечание): с пометкой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Рентгенная лента,
формат: 18 x 24, с чувствительностью синего: Упаковка: N100:Наличие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Рентгенная лента,формат: 30 x 40 чувствительностью синего: 
Упаковка: N100:Наличие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формат:30мл.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 концентрат для получения 30 литров раствора/ для механического применения.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 концентрат для получения 25 литров раствора/ для механического применения.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стоматологический инструмент / одна сторона -гладилка, другая – каплевидный штопфер, разных размеров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стоматологический инструмент / гладилка двухсторонняя   разных размеров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стоматологический инструмент / одна сторона -гладилка, другая – шаровидный  штопфер, разных размеров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Стоматологическое зеркало представляет собой стеклянное зеркало с увеличителем, с диаметром 20-23 мм в круглой оправе, закрепленное под углом на металлическом стержне,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первой помощи пустая из водонепроницаемой ткани с плечевым ремнем и ручками. Должен иметь 2 внутренних прозрачных кармана, 1 внешний карман, 1 внутреннее отделение.
Размеры: 31 х 22 х 11 см /+- 10%/.Цвет: синий.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 сумка первой помощи пустая из водонепроницаемой ткани, с 2 светоотражающими лентами, жесткими стенками, регулируемыми отделениями (6 внутренних отделений), плечевым ремнем и ручками. Должен иметь 4 внешних и 1 съемный прозрачный карман.
Размеры: 55 х 35 х 32 см /+- 10%/. Цвет: синий. .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без запаха. Легко расстворяется в воде.,почти не расстворяется в спирте: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Одновременное определение в моче наркотиков: морфина, марихуаны, амфетамина или 3,4-метилендиокси-N-метиламфетаминовой группы.Метод иммунохроматографии; Формат. тест-кассета; Тестируемый образец. моча; Наличие срока годности * (см. Примечание): Наличие товарного знака; Условия хранения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с крышкой для анализа мочи, стерильная, объем 100 мл. Наличие срока годности *(см. примечание). С указанием фирмы. Условия хранения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молочнокислые бактерии (Lactobacillus acidophilus, Bifidobacterium animalis subsp. lactis.)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Адхатода сосудистая,солодка голая, перец длинный, фиалка душистая, иссол, калган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 нидл 30 Г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