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ՔԿԾ-ԷԱՃԱՊՁԲ-25/42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հատուկ նշանակության ավտոմեքենաներ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ՔԿԾ-ԷԱՃԱՊՁԲ-25/42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հատուկ նշանակության ավտոմեքենաներ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հատուկ նշանակության ավտոմեքենաներ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ՔԿԾ-ԷԱՃԱՊՁԲ-25/42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հատուկ նշանակության ավտոմեքենաներ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բանտարկյալների տեղափոխման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390.68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443.11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2025.05.05.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ՔԿԾ-ԷԱՃԱՊՁԲ-25/42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ՔԿԾ-ԷԱՃԱՊՁԲ-25/42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ՔԿԾ-ԷԱՃԱՊՁԲ-25/42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ՔԿԾ-ԷԱՃԱՊՁԲ-25/42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ՔԿԾ-ԷԱՃԱՊՁԲ-25/42»*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արդարադատության նախարարության քրեակատարողական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ՔԿԾ-ԷԱՃԱՊՁԲ-25/42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ՔԿԾ-ԷԱՃԱՊՁԲ-25/42»*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արդարադատության նախարարության քրեակատարողական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ՔԿԾ-ԷԱՃԱՊՁԲ-25/42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ՔԿԾ-ԷԱՃԱՊՁԲ-25/42»*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ՔԿԾ-ԷԱՃԱՊՁԲ-25/42*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ՔԿԾ-ԷԱՃԱՊՁԲ-25/42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ՔԿԾ-ԷԱՃԱՊՁԲ-25/42»*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ՔԿԾ-ԷԱՃԱՊՁԲ-25/42*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___1095__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բանտարկյալների տեղափոխման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ավտոմեքենա՝ նախատեսված դատապարտյալների և կալանավորված անձանց տեղափոխման համար: Ավտոմեքենան պետք է լինի նոր՝ չշահագործված, արտադրման տարեթիվը 2025թ.: Շարժիչը դիզելային կամ բենզինային, շարժիչի ծավալը՝ 2,0-2,6լ, շարժիչի առնվազն հզորությունը՝ 125 ձ.ուժ, առավելագույնը 200 ձ.ուժ., փոխանցման տուփը՝ 5-6 աստիճան մեխանիկական կամ ավտոմատ, ղեկը՝ հիդրավլիկ կամ էլեկտրական ուժեղացուցիչով, անիվային բանաձևը՝ 4X2, անիվային բազան՝ 3100-4500 մմ, անիվներիերի շարժաբերությունը՝ առջևի կամ հետևի: Ավտոմեքենայի արտաքին չափսերը՝ երկարությունը 5300-6950մմ, լայնությունը 1990-2490մմ, բարձրությունը ճանապարհային ծածկույթից՝ 2200-2800մմ: Ավտոմեքենան պետք է համալրված լինեն՝ առջևի և հետևի կայանման ցուցիչներով, առջևի հակամառախուղային լուսարձակներով, օդորակիչով, վարորդի անվտանգության բարձիկով:
Ավտոմեքենայի ներսում՝ վարորդի սրահի և ուղեկցման ենթակա անձանց նստեցման սրահի հատվածների միջև պետք է լինի մետաղյա  միջնապատ՝ կենտրոնական մասով պահախմբի տեսողության և լսողության համար վարորդի սրահից բացվող ճաղավանդակով պատուհանիկով, առնվազն՝ 20սմx40սմ չափերի, ներսի հատակն ամբողջությամբ պատված լինի ավտոլենոլեումով: Վարորդի խցում պետք է լինի երեք անվտանգ` ամրագոտիով կահավորված, փափուկ նստատեղով և թիկնակով նստատեղեր, իսկ ուղեկցման ենթակա անձանց նստեցման սրահում առնվազն երկու ծառայողների համար առանձին նստատեղեր, որոնք ևս պետք է լինեն անվտանգ` ամրագոտիով կահավորված, փափուկ նստատեղով և թիկնակով, և պետք է տեղադրել այնպես, որ ծառայողները մշտապես անխոչընդոտ դիտարկեն և տեսնեն խցիկների ներսը: Ուղեկցման ենթակա անձանց սրահում պետք է ներկառուցված լինեն 4-5 անձի համար նախատեսված առանձնացված 1-3 տեղանոց 2-3 խցիկներ, յուրաքանչյուր անձի համար պահպանելով առնվազն 0,8 քառակուսի մետր տարածք, խցիկների պատերը պետք է լինեն մետաղական, հարթ, ամուր և անվտանգ: Խցիկներում տեղադրված նստարանները ևս պետք է լինեն անվտանգ, փափուկ նստատեղով և թիկնակով, իսկ սրահի բարձրությունը հատակից՝ առնվազն 175 սանտիմետր լինի: 
Ավտոմեքենաներից թվով 2-ը պետք է հարմարեցված լինեն հենաշարժողական խնդիրներ ունեցող անձանց նստեցման և տեղափոխման համար՝ այդ թվում անվասայլակով:
Խցիկների սրահի հատվածը պետք է ապահովված լինի բնական և էլեկտրական լուսավորությամբ:
Միաժամանակ նշված սրահում անհրաժեշտ է կահավորել օդափոխության համակարգ՝ ցուրտ և շոգ եղանակներին համապատասխան ջերմաստիճան ապահովվելու համար:
Խցիկների հատվածի սրահում պետք է նախատեսել վթարային ելքի հնարավորություն:
Խցիկների դռների չափսերը՝ առնվազն 65սմx165սմ, դեպի դուրս բացվող, հատակից 50-60 սանտիմետր բարձրությամբ պետք է կառուցված լինեն երկտակ առնվազն 3մմ հաստության թիթեղով՝ ներսից ամրակցված մետաղական ամրաններով, իսկ դրանից վերև մետաղական ամուր, չճկվող վանդակաճաղերով, վանդակաճաղերի չափսերը ոչ ավել քան 6սմx6սմ:
Խցիկների դռների համար պետք է նախատեսել ինչպես բանալիով, այնպես էլ շարժական դրսից փակվող փականներով, դռների բռնակները նախատեսել միայն դրսի կողմից և հանովի:
Նստեցման սրահի պատուհանները լինեն մգեցված (թափանցելիությունը համաձայնեցնել պատվիրատուի հետ) ապակիներով, ներսից պաշտպանված ճաղավանդակներով: Խցերի դասավորվածությունն ու կահավորանքը համաձայնեցնել պատվիրատուի հետ (տեխնիկական բնութագրին կից մասնակիցը պետք է ներկայացնի խցերի դասավորվածության ու կահավորանքի սխեման): 
Ավտոմեքենայի ուղեկցորդների հատվածի մուտքն ավտոմեքենայի կողքից՝ դռան բացվելը ռոլիկներով, կողային դռան վրա հնարավոր է ճաղավանդակներով պատուհան: 
Ավտոմեքենայի գույնը սպիտակ, տանիքին տեղադրված լինի նոր լույսաձայնային ազդանշանային համակարգ՝ միկրոֆոն-բարձրախոսով, առջևի դռներին փակցված լինի ՀՀ ԱՆ քրեակատարողական ծառայության տարբերանշանը, իսկ ավտոմեքենայի երկու կողային հատվածում տեսանելի չափով գրված լինի ՔՐԵԱԿԱՏԱՐՈՂԱԿԱՆ ԾԱՌԱՅՈՒԹՅՈՒՆ բառերը: Տեղադրված ազդանշանային համակարգի երաշխիքային ժամկետը պետք է կազմի առնվազն երեք տարի: Երաշխիքային սպասարկման շրջանակներում սարքերի և սարքավորումների փոխարինման դեպքում փոխարինվող մասերը լինեն նոր, չօգտագործված և ունենան առնվազն մեկ տարվա երաշխիք: Ավտոմեքենան պետք է հագեցված լինի գործիքների գործարանային կոմպլեկտացիայով, կրակմարիչներով, դեղատուփով՝ առաջին անհրաժեշտության դեղորայքով և պարագաներով:
Վաճառողի կողմից տրվում է երեք տարվա կամ 100.000կմ վազքի անվճար երաշխիքային սպասարկում՝ շարժիչի, փոխանցման տուփի, թափքի համար՝ սկսած մատակարարման օրվանից: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Արշակունյաց-63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ֆինանսավորման դեպքում՝ պայմանագիրն ուժի մեջ մտնելուց հետո, 90 օրվա ընթացքում, բայց ոչ ուշ քան տվյալ տարվա դեկտեմբերի 25-ը, իսկ 2026թ.-ի ֆինանսավորման դեպքում՝ պայմանագիրն ուժի մեջ մտնելուց հետո,  60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