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մեդալների և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մեդալների և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մեդալների և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մեդալների և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ՊՊԾ» կրծքանշան Կրծքանշանի հիմնամասը վահանաձև   է, որն ունի հետևյալ չափերը՝ հորիզոնական` 17 մմ, ուղղահայաց` 22 մմ:  Հիմնամասի   ծայրերը դեպի կենտրոն ուռուցիկ են:       Կրծքանշանի կենտրոնում պատկերված է ՀՀ ՊՊԾ ռելիեֆային զինանշանը, որի վերևում առկա է ««ՀՀ ՊՊԾ»»  գրվածք: Զինանշանի ներքևի մասումպատկերված են վահանի կոնտուրը եզերող երկու ցորենի հասկեր։ Կրծքանշանի հիմնամասը պատված է կապույտ գույնի ներկով։ Կրծքանշանը պատրաստվում է ալյումինի հատուկ համաձուլվածքից, իսկ ՀՀ զինանշանը և ցորենի հասկերը ոսկեգույն են։     Կրծքանշանը դարձերեսի կողմից համարակալվում է և ունի հատուկ պտուտակային ամրակ` հագուստին ամրացնելու համար:          Համաձայն պատվիրատուի տրամադրած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10-ը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