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ԷԱՃԱՊՁԲ-2025/Թ-9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ապրանքների փաթեթավորման տոպրակների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66 76, Պատասխանատու ստորաբաժանում՝ 010 59 63 00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ԷԱՃԱՊՁԲ-2025/Թ-9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ապրանքների փաթեթավորման տոպրակների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ապրանքների փաթեթավորման տոպրակների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ԷԱՃԱՊՁԲ-2025/Թ-9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ապրանքների փաթեթավորման տոպրակների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փաթեթավորման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փաթեթավորման տոպրակներ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2025.05.05.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ԷԱՃԱՊՁԲ-2025/Թ-9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ԷԱՃԱՊՁԲ-2025/Թ-9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ԷԱՃԱՊՁԲ-2025/Թ-9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ԷԱՃԱՊՁԲ-2025/Թ-9»*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ԷԱՃԱՊՁԲ-2025/Թ-9*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ԷԱՃԱՊՁԲ-2025/Թ-9»*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ԷԱՃԱՊՁԲ-2025/Թ-9*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ՆԵՐՔԻՆ ԳՈՐԾԵՐԻ ՆԱԽԱՐԱՐՈՒԹՅՈՒՆ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փաթեթավորման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անթափանց կապարակնքվող փաթեթներ՝անհատական համարներով և շտրիխ կոդերով։ Նախատեսված է չթույլատրված բացումից փաթեթի պարունակության և դրանցում պահպանվող ներդիրների պահպանման համար։Նյութը՝ հնգաշերտ ԿՈԵԿՍ (COEX), բազմաշերտ պոլիէթիլեն, 60-70 մկմ, չափսը՝ ընդհանուր 243x320+40մմ, ներքին 233x310մմ (չափերի թույլատրելի շեղումը +/-15մմ)։ Համարակալումը և շտրիխ կոդը՝նույնականացրած փաթեթի և անդորրագրի հետ։ Ժապավենը նույնպես նույնականացված փաթեթի հետ (անհատական համարներով), հեռացնելուց հետո երևում է գրություն «Բացվել է կամ Вскрыто» բառերը ժապավենի լայնությունը՝ 30մմ։ Պետք է անհնարին լինի առանց տեսանելի հետքերի փաթեթի բացումը: Շահագործման պոկվող անդորրագրերի առկայություն,առնվազն երկու հատ, որոնց վրա դրոշմված են փաթեթիանհատականհամարներըևշտրիխկոդերը, փաթեթի հակառակ կողմի վրա թափանցիկ պոլիէթիլենային գրպանի առկայություն, որը փակվում է ընդհանուր փաթեթի ժապավենով փաթեթի հետ միասին։ Փաթեթի վրա պետք է տպագրվի Պատվիրատուի անվանումը և տարբերանշանը։ • Կատարողը նախքան հիմնական տպագրումը պարտավոր է նմուշը համաձայնեցնել Պատվիրատուի հետ։ 
• Կատարողի կողմից համապատասխան հավաստագրի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փաթեթավորման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անթափանց կապարակնքվող փաթեթներ՝ անհատական համարներով և շտրիխ կոդերով։Նախատեսված է չթույլատրված բացումից փաթեթի պարունակության և դրանցում պահպանվող ներդիրների պահպանման համար։ Նյութը՝ հնգաշերտ ԿՈԵԿՍ (COEX), բազմաշերտ պոլիէթիլեն, 60-70 մկմ, չափսը՝ ընդհանուր 162x235+35մմ, ներքին 152x232մմ (չափերի թույլատրելի շեղումը +/-15մմ)։ Համարակալումը և շտրիխ կոդը՝ նույնականացրած փաթեթի և անդորրագրի հետ։ Ժապավենը նույնպես նույնականացված փաթեթի հետ (անհատական համարներով), հեռացնելուց հետո երևում է գրություն «Բացվել է կամ Вскрыто» բառերը ժապավենի լայնությունը՝ 30մմ։ Պետք է անհնարին լինի առանց տեսանելի հետքերի փաթեթի բացումը: Շահագործման պոկվող անդորրագրերի առկայություն,առնվազն երկու հատ, որոնց վրա դրոշմված են փաթեթի անհատական համարները և շտրիխ կոդերը, փաթեթի հակառակ կողմի վրա թափանցիկ պոլիէթիլենային գրպանի առկայություն, որը փակվում է ընդհանուր փաթեթի ժապավենով փաթեթի հետ միասին։ Փաթեթի վրա պետք է տպագրվի Պատվիրատուի անվանումը և տարբերանշանը։
 • Կատարողը նախքան հիմնական տպագրումը պարտավոր է նմուշը համաձայնեցնել Պատվիրատուի հետ։
 • Կատարողի կողմից համապատասխան հավաստագրի առկայություն։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ք.Երևան,Դավթաշեն   4-րդ թաղամաս,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Պայյմանագիրը  ուժի մեջ մտնելուց 20 oր հետո 180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ք.Երևան,Դավթաշեն   4-րդ թաղամաս,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Պայյմանագիրը  ուժի մեջ մտնելուց 20 oր հետո 180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փաթեթավորման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փաթեթավորման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