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4F" w:rsidRDefault="00287657">
      <w:pPr>
        <w:rPr>
          <w:lang w:val="en-US"/>
        </w:rPr>
      </w:pPr>
      <w:proofErr w:type="spellStart"/>
      <w:r>
        <w:rPr>
          <w:lang w:val="en-US"/>
        </w:rPr>
        <w:t>Հիմք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ընդունելով</w:t>
      </w:r>
      <w:proofErr w:type="spellEnd"/>
      <w:r>
        <w:rPr>
          <w:lang w:val="en-US"/>
        </w:rPr>
        <w:t xml:space="preserve"> ՀՀ </w:t>
      </w:r>
      <w:proofErr w:type="spellStart"/>
      <w:r>
        <w:rPr>
          <w:lang w:val="en-US"/>
        </w:rPr>
        <w:t>կառավարության</w:t>
      </w:r>
      <w:proofErr w:type="spellEnd"/>
      <w:r>
        <w:rPr>
          <w:lang w:val="en-US"/>
        </w:rPr>
        <w:t xml:space="preserve"> 2013 </w:t>
      </w:r>
      <w:proofErr w:type="spellStart"/>
      <w:r>
        <w:rPr>
          <w:lang w:val="en-US"/>
        </w:rPr>
        <w:t>թվականի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մայիսի</w:t>
      </w:r>
      <w:proofErr w:type="spellEnd"/>
      <w:r>
        <w:rPr>
          <w:lang w:val="en-US"/>
        </w:rPr>
        <w:t xml:space="preserve"> 2-ի 502-Ն </w:t>
      </w:r>
      <w:proofErr w:type="spellStart"/>
      <w:r>
        <w:rPr>
          <w:lang w:val="en-US"/>
        </w:rPr>
        <w:t>որոշմամբ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հաստատված</w:t>
      </w:r>
      <w:proofErr w:type="spellEnd"/>
      <w:r>
        <w:rPr>
          <w:lang w:val="en-US"/>
        </w:rPr>
        <w:t xml:space="preserve"> ՀՀ </w:t>
      </w:r>
      <w:proofErr w:type="spellStart"/>
      <w:r>
        <w:rPr>
          <w:lang w:val="en-US"/>
        </w:rPr>
        <w:t>պետական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բյուջեի</w:t>
      </w:r>
      <w:proofErr w:type="spellEnd"/>
      <w:r>
        <w:rPr>
          <w:lang w:val="en-US"/>
        </w:rPr>
        <w:t xml:space="preserve"> և </w:t>
      </w:r>
      <w:proofErr w:type="spellStart"/>
      <w:r>
        <w:rPr>
          <w:lang w:val="en-US"/>
        </w:rPr>
        <w:t>այլ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միջոցների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հաշվին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գնվող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դեղերի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տեխնիկական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բնութագրերի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կազմման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չափորոշիչներին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համապատասխան</w:t>
      </w:r>
      <w:proofErr w:type="spellEnd"/>
      <w:r>
        <w:rPr>
          <w:lang w:val="en-US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proofErr w:type="spellStart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>դեղի</w:t>
      </w:r>
      <w:proofErr w:type="spellEnd"/>
      <w:proofErr w:type="gramEnd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>պիտանիության</w:t>
      </w:r>
      <w:proofErr w:type="spellEnd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>ժամկետները</w:t>
      </w:r>
      <w:proofErr w:type="spellEnd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>դեղը</w:t>
      </w:r>
      <w:proofErr w:type="spellEnd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>գնորդին</w:t>
      </w:r>
      <w:proofErr w:type="spellEnd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>հանձնելու</w:t>
      </w:r>
      <w:proofErr w:type="spellEnd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>պահին</w:t>
      </w:r>
      <w:proofErr w:type="spellEnd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>պետք</w:t>
      </w:r>
      <w:proofErr w:type="spellEnd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է </w:t>
      </w:r>
      <w:proofErr w:type="spellStart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>լինեն</w:t>
      </w:r>
      <w:proofErr w:type="spellEnd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>հետևյալը</w:t>
      </w:r>
      <w:proofErr w:type="spellEnd"/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>`</w:t>
      </w:r>
      <w:bookmarkStart w:id="0" w:name="_GoBack"/>
      <w:bookmarkEnd w:id="0"/>
    </w:p>
    <w:p w:rsidR="00287657" w:rsidRPr="00287657" w:rsidRDefault="00287657" w:rsidP="00287657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Arial Unicode" w:hAnsi="Arial Unicode"/>
          <w:color w:val="000000"/>
          <w:sz w:val="21"/>
          <w:szCs w:val="21"/>
          <w:lang w:val="en-US"/>
        </w:rPr>
      </w:pPr>
      <w:r>
        <w:rPr>
          <w:rFonts w:ascii="Arial Unicode" w:hAnsi="Arial Unicode"/>
          <w:color w:val="000000"/>
          <w:sz w:val="21"/>
          <w:szCs w:val="21"/>
        </w:rPr>
        <w:t>ա</w:t>
      </w:r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. 2,5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տարի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Fonts w:ascii="Arial Unicode" w:hAnsi="Arial Unicode"/>
          <w:color w:val="000000"/>
          <w:sz w:val="21"/>
          <w:szCs w:val="21"/>
        </w:rPr>
        <w:t>և</w:t>
      </w:r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ավելի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պիտանիության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ժամկետ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ունեցող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դեղերը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հանձնելու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պահին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պետք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Fonts w:ascii="Arial Unicode" w:hAnsi="Arial Unicode"/>
          <w:color w:val="000000"/>
          <w:sz w:val="21"/>
          <w:szCs w:val="21"/>
        </w:rPr>
        <w:t>է</w:t>
      </w:r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ունենան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առնվազն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24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ամիս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մնացորդային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պիտանիության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ժամկետ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>,</w:t>
      </w:r>
    </w:p>
    <w:p w:rsidR="00287657" w:rsidRPr="00287657" w:rsidRDefault="00287657" w:rsidP="00287657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Arial Unicode" w:hAnsi="Arial Unicode"/>
          <w:color w:val="000000"/>
          <w:sz w:val="21"/>
          <w:szCs w:val="21"/>
          <w:lang w:val="en-US"/>
        </w:rPr>
      </w:pPr>
      <w:r>
        <w:rPr>
          <w:rFonts w:ascii="Arial Unicode" w:hAnsi="Arial Unicode"/>
          <w:color w:val="000000"/>
          <w:sz w:val="21"/>
          <w:szCs w:val="21"/>
        </w:rPr>
        <w:t>բ</w:t>
      </w:r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.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մինչև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2,5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տարի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պիտանիության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ժամկետ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ունեցող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դեղերը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հանձնելու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պահին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պետք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Fonts w:ascii="Arial Unicode" w:hAnsi="Arial Unicode"/>
          <w:color w:val="000000"/>
          <w:sz w:val="21"/>
          <w:szCs w:val="21"/>
        </w:rPr>
        <w:t>է</w:t>
      </w:r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ունենան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առնվազն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12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ամիս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մնացորդային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պիտանիության</w:t>
      </w:r>
      <w:proofErr w:type="spellEnd"/>
      <w:r w:rsidRPr="00287657">
        <w:rPr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 Unicode" w:hAnsi="Arial Unicode"/>
          <w:color w:val="000000"/>
          <w:sz w:val="21"/>
          <w:szCs w:val="21"/>
        </w:rPr>
        <w:t>ժամկետ</w:t>
      </w:r>
      <w:proofErr w:type="spellEnd"/>
      <w:r>
        <w:rPr>
          <w:rFonts w:ascii="Arial Unicode" w:hAnsi="Arial Unicode"/>
          <w:color w:val="000000"/>
          <w:sz w:val="21"/>
          <w:szCs w:val="21"/>
          <w:lang w:val="en-US"/>
        </w:rPr>
        <w:t>:</w:t>
      </w:r>
    </w:p>
    <w:p w:rsidR="00287657" w:rsidRPr="00287657" w:rsidRDefault="00287657">
      <w:pPr>
        <w:rPr>
          <w:lang w:val="en-US"/>
        </w:rPr>
      </w:pPr>
    </w:p>
    <w:sectPr w:rsidR="00287657" w:rsidRPr="00287657" w:rsidSect="002876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A2"/>
    <w:rsid w:val="00287657"/>
    <w:rsid w:val="0056764F"/>
    <w:rsid w:val="009C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7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7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2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2025-01-22T07:41:00Z</dcterms:created>
  <dcterms:modified xsi:type="dcterms:W3CDTF">2025-01-22T07:48:00Z</dcterms:modified>
</cp:coreProperties>
</file>