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ԹԱԼԻՆԻ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500 մգ,Հանձնելու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Բուտաֆոսֆան, վիտամին Բ12 butafosfan, vitamin B12 լուծույթ ներարկման 100մգ/մլ+50մկգ/մլ, 100մլ,Հանձնելու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strophanthin K լուծույթ ներարկման 0,25մգ/մլ, 1մլ ամպուլՀանձնելու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L-ասպարագինազ l-asparaginase, դեղափոշի ներարկման լուծույթի, 10000ՄՀանձնելու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nitrofural, tetracaine, phenazone ականջակաթիլներ  2,5մգ/մլ+ 31,25մգ/մլ+ 87,5մգ/մլՀանձնելու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ցողաշիթ կամ կաթիլներ քթի 6,5մգ/մլՀանձնելու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 0,6մլ նախալցված ներարկիչՀանձնելու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500մգՀանձնելու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դեղահատ տարրալուծվող 250մգՀանձնելու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 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ipratropium bromide (ipratropium bromide monohydrate) ցողացիր շնչառման 20մկգ/դեղաչափ,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8մգ/մլ, 2մլՀանձնելու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2մլՀանձնելու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ադրենալին mepivacaine, adrenaline լուծույթ ներարկման 20մգ/մլ+10մկգ/մլ, 1,8մլ փամփուշտՀանձնելու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մոմիկ 100մգՀանձնելու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2%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25գ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 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Վերապամիլ(Վերապամիլի հիդրոքլորիդ) 5մգ/2մլ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5մգ/մլ+1մգ/մլՀանձնելու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l01xx02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