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устройств увеличивающих память компьютера для нужд Министерства юстиции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ՀՀԱՆ-ԷԱՃԱՊՁԲ-25/15</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устройств увеличивающих память компьютера для нужд Министерства юстиции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устройств увеличивающих память компьютера для нужд Министерства юстиции РА</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устройств увеличивающих память компьютера для нужд Министерства юстиции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увеличивающие объем памяти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увеличивающие объем памяти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с памятью не менее 256 ГБ, 2,5 дюйма, SATA3. Надежность (MTBF) 1 млн часов. скорость чтения не менее 520 Мбит / с. Скорость записи не менее 490 Мбит / с. Технология памяти: 3D NAND или V NAND: Гарантийный срок устанавливается не менее 365 дней со дня, следующего за днем получения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увеличивающие объем памяти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