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հրշեջ վահանակի և կրակմարիչների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19</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19</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հրշեջ վահանակի և կրակմարիչների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հրշեջ վահանակի և կրակմարիչների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հրշեջ վահանակի և կրակմարիչների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19</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լրակազմով 
1.	Հրշեջ վահանակ փակ մետաղական դռնով՝ լրակազմով
Հրշեջ վահանակի չափսերը՝ 
երկարություն 1200-1400մմ,  
բարձրություն՝ 700-900մմ, 
խորություն 300-500մմ,  
Հրշեջ վահանակի կշիռը՝ մինչև 18 կգ, վահանակի գույնը՝ կարմիր:
2.	Հրշեջ վահանակի կոմպլեկտի մեջ ներառվող միջոցներ՝ 
Կրակմարիչ ՕՊ-4, լիցքավորված 40% ABCE տեսակի փոշիով՝ 2 հատ:
-	հրշեջ բահ-1 հատ՝ երկարությունը 1600մմ, 
-	հրշեջ լոմ-1 հատ՝ երկարությունը 970մմ, 
-	կեռաձող հակահրդեհային հավաքվող-1 հատ՝ երկարությունը հավաքված վիճակում 1800-1900մմ,
-	հրշեջ կացին-1 հատ,
-	հրշեջ դույլ-1 հատ, 
Հրշեջ խողովակի համար նախատեսված տեղերի քանակը՝ 1:
Անհրաժեշտ է նաև տրամադրել գունավոր տպագրությամբ  լամինացված Ա3 չափի տարհանման սխեմա/3հատ/, ելքի ցուցանակներ /11 հատ/, հրդեհային անվտանգության և տարհանման  նշաններ՝ շենքի ներսում փակցնելու համար:
Հրշեջ վահանակը անհրաժեշտ է տեղադրել մարդու համար հասանելի և տեսանելի վայրում, նախապես համաձայնեցնելով վարչական շրջանի ղեկավարի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ՕՊ-5, լիցքավորված 40% ABCE տեսակի փոշիով՝ /տեղադրումով/ 
1.	Կրակմարիչի իրանի տարողունակությունը՝ 6 լ.
2.	Լիցքավորված փոշու կշիռը՝ 5.0 +/- 0.25 լ.
3.	Աշխատանքային ճնշումը կրակմարիչի իրանի մեջ՝ 1.4 +/- 0.2 ՄՊա 
4.	Կրակմարիչ նյութի շթի հեռավորությունն աշխատանքի ժամանակ, ոչ պակաս՝ 3.0 մետր
5.	Կրակմարիչի օգտագործվում և պահպանվում է -50 0C + 50 0C  
6.	Կրակմարիչի ընդհանուր կշիռը՝ ոչ ավել 7.3 կգ
7.	Կրակմարիչի բարձրությունը՝ ոչ ավել 520 մմ, իրանի տրամագիծը՝ ոչ ավել 160 մմ
8.	Կրակմարիչի պիտանելիության ժամկետը՝ ոչ պակաս 10 տարի
9.	Կրակմարիչի վերալիցքավորման պարբերականությունը` 5 տարին 1 անգամ
10.	Կրակմարիչ նյութի մատակարարման տևողությունը՝ ոչ պակաս 10 վարկյան
11.	Ծխացող պինդ նյութերի մարում՝ A դաս, կարգ-2A 
12.	Դյուրավառ հեղուկների և հալվող պինդ նյութերի մարում՝ B դաս, կարգ-70 B
13.	Վառվող գազերի մարում՝  C դաս,
14.	Էլեկտրական սարքավորումների և մալուխների մարում՝ E դաս
15.	Մարվող մակերեսը՝ մինչև 50քմ
16.	Կրակմարիչի կախիչի առկայություն
17.	Արտադրության տարեթիվը՝ 2022 թվականի 4-րդ եռամսյակ
18.	Անվճար սպասարկում 5 տարի (առանց կողմնակի միջամտության կրակմարիչի ճնշման անկման  դեպքում վերալիցքավորում, իսկ վերալիցքավորման անհնարինության դեպքում փոխարինում նորով)
Տեղադրման պահանջներ՝
Կրակմարիչը անհրաժեշտ է տեղադրել 1.5–1.8մ բարձրությամբ, մարդու համար հասանելի և տեսանելի վայրում, նախապես համաձայնեցնելով վարչական շրջանի ղեկավարի աշխատակազմի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30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30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