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Մեծամորի «Շառլ Ազնավուրի անվան արվեստի դպրոց» ՀՈԱԿ-ի համար անհրաժեշտ գույքի ձեռքբերման նպատակով ՀՀԱՄՄՀ-ԷԱՃԱՊՁԲ-25/39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Մեծամորի «Շառլ Ազնավուրի անվան արվեստի դպրոց» ՀՈԱԿ-ի համար անհրաժեշտ գույքի ձեռքբերման նպատակով ՀՀԱՄՄՀ-ԷԱՃԱՊՁԲ-25/39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Մեծամորի «Շառլ Ազնավուրի անվան արվեստի դպրոց» ՀՈԱԿ-ի համար անհրաժեշտ գույքի ձեռքբերման նպատակով ՀՀԱՄՄՀ-ԷԱՃԱՊՁԲ-25/39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Մեծամորի «Շառլ Ազնավուրի անվան արվեստի դպրոց» ՀՈԱԿ-ի համար անհրաժեշտ գույքի ձեռքբերման նպատակով ՀՀԱՄՄՀ-ԷԱՃԱՊՁԲ-25/39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 ՀՈԱԿ-ի  համար նախատեսված պատուհաններ՝
Անշարժ հատված
Անշարժ հատված	Բացվող հատված
Մետաղապլաստե պատուհաններ  սպիտակ, ընդհանուրը  38 հատ։ 1 պատուհանը 2,36 մ2, ընդհանուրը 89,68մ2,  ± 10  տոկոսի շեղմամբ, որի բացվող մասը կազմում է 32,75մ2։։ Պրոֆիլի հաստությունը 6,2մմ,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 Պատուհանները պետք Է տեղադրվեն ուղիղ /հարթաչափով/ և ամրացվեն պատերին համապատասխան անկեռներով։ Տեղադրումը և չափագրումը մատակարարի կողմից։
Պատուհանների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պատուհաններ
Անշարժ հատված
Բացվող հատված
Մետաղապլաստե պատուհաններ ոսկե կղնի, ընդհանուրը 8 հատ։ 1 պատուհանը 3,40 մ2,ընդհանուրը 27,2 մ2,   ±  10 տոկոսի շեղմամբ, որի բացվող մասը կազմում է 5,2մ2։։ Պրոֆիլի հաստությունը 6,2մմ,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կատարյալ։Պատուհանները պետք տեղադրվեն ուղիղ /հարթաչափով/ և ամրացվեն պատերին համապատասխան անկեռներով։ Տեղադրումը և չափագրումը մատակարարի կողմից։
Պատուհանների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պատուհաններ
Անշարժ հատված	Բացվող հատված	Անշարժ հատված
Մետաղապլաստե պատուհաններ  սպիտակ, ընդհանուրը  2 հատ։ 1 պատուհանը 3,14 մ2, ընդհանուրը 6,28 մ2,  ±  10 տոկոսի շեղմամբ, որի բացվող մասը կազմում է 2,1մ2։։ Պրոֆիլի հաստությունը 6,2մմ,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կատարյալ։Պատուհանները պետք տեղադրվեն ուղիղ /հարթաչափով/ և ամրացվեն պատերին համապատասխան անկեռներով։ Տեղադրումը և չափագրումը մատակարարի կողմից։
Պատուհանների  երաշխիքը 36 ամիս ժամկետ տևողությամբ:
Ապրանքը պետք է լինի չօգտագործված։Ապրանքի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պատուհաններ
Անշարժ հատված
Անշարժ հատված	
Բացվող հատված
Մետաղապլաստե պատուհաններ  ոսկե կղնի, ընդհանուրը  34 հատ։ 1 պատուհանը 2,36 մ2, ընդհանուրը 80,24 մ2,  ±  10 տոկոսի շեղմամբ, որի բացվող մասը կազմում է 28,45մ2։։ Պրոֆիլի հաստությունը 6,2մմ,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կատարյալ։Պատուհանները պետք տեղադրվեն ուղիղ /հարթաչափով/ և ամրացվեն պատերին համապատասխան անկեռներով։ Տեղադրումը և չափագրումը մատակարարի կողմից։
Պատուհանների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դռներ
Մետաղապլաստե երկփեղկ դռներ, սպիտակ, լամբիր ապակե փաթեթով, 3 հատ,  1դուռը 4,1 մ2, ընդհանուրը  12,3 մ2, ±  10 տոկոսի շեղմամբ։ Դռները պետք է ունենան փական,ոչ պակաս քան 3 բանալի։ Դռները պետք է ունենան 4 ծխնի,։   Ծխնիների ամրացման տեղերում ներսից պետք է տեղադրվեն լրացուցիչ մետաղական դետալներ, որպեսզի ծխնիների ամրացումը լինի կատարյալ։                                                 Պրոֆիլի հաստությունը 6,2մմ, 4,4մմ ապակե փաթեթով, 4 խցիկանի, 4 ծխնիով։                  Դռները  պետք  է տեղադրվեն ուղիղ /հարթաչափով/ և ամրացվեն պատերին համապատասխան անկեռներով։ Տեղադրումը և չափագրումը մատակարարի կողմից։
Դռների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դռներ
Մետաղապլաստե  դռներ, սպիտակ, լամբիր  փաթեթով, 3 հատ,  1դուռը 1,44 մ2, ընդհանուրը  4,32 մ2, ±  10 տոկոսի շեղմամբ։ Դռները պետք է ունենան փական,ոչ պակաս քան 3 բանալի։ Դռները պետք է ունենան 4 ծխնի,։   Ծխնիների ամրացման տեղերում ներսից պետք է տեղադրվեն լրացուցիչ մետաղական դետալներ, որպեսզի ծխնիների ամրացումը լինի կատարյալ։                                                 Պրոֆիլի հաստությունը 6,2մմ, 4,4մմ, 4 խցիկանի,  4 ծխնիով։Դռները  պետք  է տեղադրվեն ուղիղ /հարթաչափով/ և ամրացվեն պատերին համապատասխան անկեռներով։ Տեղադրումը և չափագրումը մատակարարի կողմից։
Դռների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դռներ
Մետաղապլաստե երկփեղկ դռներ, ոսկե կղնի, լամբիր  փաթեթով, 3 հատ,  1դուռը 4,0 մ2, ընդհանուրը  12 մ2, առանց շեմ,  ± 10 տոկոսի շեղմամբ։ Դռները պետք է ունենան փական,ոչ պակաս քան 3 բանալի։ Դռները պետք է ունենան 4 ծխնի,։   Ծխնիների ամրացման տեղերում ներսից պետք է տեղադրվեն լրացուցիչ մետաղական դետալներ, որպեսզի ծխնիների ամրացումը լինի կատարյալ։                                                 Պրոֆիլի հաստությունը 6,2մմ, 4,4մմ, 4 խցիկանի։                                                    Դռները  պետք  է տեղադրվեն ուղիղ /հարթաչափով/ և ամրացվեն պատերին համապատասխան անկեռներով։ Տեղադրումը և չափագրումը մատակարարի կողմից։
Դռների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դռներ
Մետաղապլաստե  դռներ, ոսկե կղնի, լամբիր  ապակե փաթեթով, 2 հատ,  1դուռը 3,37 մ2, ընդհանուրը  6,74 մ2,  ± 10 տոկոսի շեղմամբ։ Դռները պետք է ունենան փական,ոչ պակաս քան 3 բանալի։ Դռները պետք է ունենան 4 ծխնի,։   Ծխնիների ամրացման տեղերում ներսից պետք է տեղադրվեն լրացուցիչ մետաղական դետալներ, որպեսզի ծխնիների ամրացումը լինի կատարյալ։                                                 Պրոֆիլի հաստությունը 6,2մմ, 4,4մմ ապակե փաթեթով, 4 խցիկանի։                                          Դռները  պետք  է տեղադրվեն ուղիղ /հարթաչափով/ և ամրացվեն պատերին համապատասխան անկեռներով։ Տեղադրումը և չափագրումը մատակարարի կողմից։
Դռների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դռներ
	Բացվող հատված	Բացվող հատված	
Մետաղապլաստե մուտքի դուռ և պատուհան ոսկե կղնի,լամբիր ապակե փաթեթով,35,2 մ2                                                  ± 10 տոկոսի շեղմամբ։
Պրոֆիլի հաստությունը 6,2մմ, 4,4մմ ապակե փաթեթով, 4 խցիկանի,  4 ծխնիով։                  Դռները  պետք  է տեղադրվեն ուղիղ /հարթաչափով/ և ամրացվեն պատերին համապատասխան անկեռներով։ Տեղադրումը և չափագրումը մատակարարի կողմից։
Դռների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դռներ
Մետաղապլաստե դուռ պատուհան, նախատեսված պահակակետի  համար,ոսկե կղնի, լամբիր ապակեյա  փաթեթով 6,5 մ2 Դռների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Մեծամորի «Շառլ Ազնավուրի անվան արվեստի դպրոց»ՀՈԱԿ-ի  համար նախատեսված պատուհանագոգ՝
± 10 տոկոսի շեղմամբ:Լայնությունը՝ 30 սմ, Պատուհանագոգի արժեքը իր մեջ ներառում է նաև տեղադրումը, որն իրականացնելու է վաճառողը։
Պատուհանագոգերի  երաշխիքը 36 ամիս ժամկետ տևողությամբ: 
Ապրանքը պետք է լինի չօգտագործված։ Ապրանքի տեղափոխումը, բեռնաթափումը և տեղադրումը պետք է իրականացնի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ք.Մեծամոր 1թաղամաս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հետո`30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