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ԱՔ-ԿԵՆՏՐՈՆԱՑՎԱԾ-ԷԱՃԱՊՁԲ-25/10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ԱՔ-ԿԵՆՏՐՈՆԱՑՎԱԾ-ԷԱՃԱՊՁԲ-25/10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ԱՔ-ԿԵՆՏՐՈՆԱՑՎԱԾ-ԷԱՃԱՊՁԲ-25/10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963136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ԱՔ-ԿԵՆՏՐՈՆԱՑՎԱԾ-ԷԱՃԱՊՁԲ-25/10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ԱՔ-ԿԵՆՏՐՈՆԱՑՎԱԾ-ԷԱՃԱՊՁԲ-25/10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ԱՔ-ԿԵՆՏՐՈՆԱՑՎԱԾ-ԷԱՃԱՊՁԲ-25/10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«ԱՔ-ԿԵՆՏՐՈՆԱՑՎԱԾ-ԷԱՃԱՊՁԲ-25/10»*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«ԱՔ-ԿԵՆՏՐՈՆԱՑՎԱԾ-ԷԱՃԱՊՁԲ-25/10»*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ԱՔ-ԿԵՆՏՐՈՆԱՑՎԱԾ-ԷԱՃԱՊՁԲ-25/10*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- 900332201061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ԵՆԹԱԿԱՅՈՒԹՅԱՆ ՏԱԿ ԳՈՐԾՈՂ ՄԱՆԿԱՊԱՐՏԵԶՆԵՐԻ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աչքերով:Ոչ պակաս  46 % յուղայնությամբ, պիտանելիության ժամկետը ոչ պակաս քան 90%: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Պոլիմերային թաղանթով գործարանային փաթեթավորմամբ:  Մատակարարումը ըստ  ԳՍՆՆԴծառ․ 14.03.2017թ N 85-Ն հրամանի։ Մատակարարել սառնարանային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տեսակի և  չափի  մակարոնեղեն անդրոժ խմորից, կախված ալյուրի տեսակից և որակից` A (պինդ ցորենի ալյուրից),  Б (փափուկ ապակենման ցորենի ալյուրից), B (հացաթխման ցորենի ալյուրից):Մատակարարել 5կգ-ոց գործարանային փաթեթավորմամբ:  ԳՕՍՏ 875-92։ 100գ մթերքում սպիտակուցները 10,4 գրամից ոչ պակաս, ճարպերը 1,1 գրամից ոչ պակաս,ածխաջրերը 69,7գրամից ոչ պակաս Անվտանգությունը՝ըստ N 2-III-4.9-01-2010 հիգիենիկ նորմատիվների, իսկ մակնշումը`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ճակնդեղից,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 03%-ից ոչ ավել, ԳՕՍՏ 21-94: Անվտանգությունը` ըստ N 2-III-4.9-01- 2010 հիգիենիկ նորմատիվների, իսկ մակնշումը` ««Սննդամթերքի անվտանգության մասին»» ՀՀ օրենքի 8- րդ հոդվածի: Պիտանելիության մնացորդային ժամկետը` մատակարարման պահին սահմանված ժամկետի  50%-ից ոչ պակաս: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1 կգ  գործարանային փաթեթավորմամբ: ԳՕՍՏ 276-60; 100 գրամ մթերքում սպիտակուցներ 10գր.-ից ոչ պակաս,ճարպեր 1 գր.-ից  ոչ պակաս,ածխաջրեր 67գր.-ից ոչ պակաս:Անվտանգությունը և մակնշումը ՝ ըստ ՀՀ կառավարության  2007թ. հունվարի 11-ի N 22-Ն 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Մատակարարումը ըստ  ԳՍՆՆԴծառ․ 14.03.2017թ N 85-Ն հրամանի։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ապակե 1կգ գործարանային տարաներով: ՀՍՏ 48-2007: Անվտանգությունը՝ ըստ N 2-III-4.9-01-2010 հիգիենիկ նորմատիվների, իսկ  մակնշումը` ««Սննդամթերքի անվտանգության  մասին»» ՀՀ օրենքի 8-րդ հոդվածի, : Մատակարարումը ըստ  ԳՍՆՆԴծառ․ 14.03.2017թ N 85-Ն հրամանի։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յուրաքանչյուր մանկապարտեզի համար նախատեսված գնման ժամանակացույցի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մանկապարտեզին մատակարարվող ապրանքների ժամկետները նշված են կից ներկայացված փաստաթղթում: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