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Դադիվանյան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Կիսաշրջազգեստներ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ԴԴ-ԷԱՃԱՊՁԲ-25/06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ԴԴ-ԷԱՃԱՊՁԲ-25/06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պատրաստվում են Հայաստանի Հանրապետության կառավարության 20.12.2018թ. N 1517-Ա որոշմամբ հաստատված չափորոշիչներին և ձևերին (նկարներին) համապատասխան:
   Տղամարդու գլխարկ (կեպի)՝ գլխարկանշանով (Ձև 2): 
Պատրաստվում է մուգ կապույտ կիսաբրդյա կտորից (67% բուրդ, 33% պոլիեսթեր, 317 գ/մ2 խտությամբ) և բաղկացած է թասակից և երկարացված գլխարկահովհարից: Երկու կողմից ունի երկուական օդանցք: Գլխարկի առջևի կենտրոնական մասում ամրացվում է գլխարկանշանը (նշված որոշմամբ սահմանված պահանջներին համապատասխան (Ձև 5)), որը նախապես (մինչև մատակարարումը) համաձայնեցվում է Գնորդի հետ: Աստառը պատրաստվում է բնական մետաքսից (8-C5-BШ արտիկուլից մուգ կապույտ կտորից 100 գ/մ2 խտությամբ), ներսի ժապավենը՝ բնական կաշվից՝ 30 մմ լայնությամբ: Գլխարկի թասակի բարձրությունը 8-9 սմ է: Հետևի մասում առկա է գլխարկի թասակի չափսը փոխելու գոտի՝ կարգավորման սեղմակներով:
Գլխարկները (կեպիները) ներսամասից պետք է ունենան պիտակ, որի վրա պետք է նշված լինի դրանց չափսը։
Նախքան գլխարկների (կեպիների) պատրաստումը գլխարկների (կեպիների) գունային գամման համաձայնեցվում է Գնորդի հետ: Գլխարկների (կեպիների) ամբողջ քանակը պետք է պատրաստվի միևնույն գործվածքից: Ընդ որում, նախապես (մինչև գլխարկների (կեպիների) կարելը) Վաճառողը Գնորդին է ներկայացնում նշված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Ապրանքների փաթեթավորումը` պոլիէթիլենային թափանցիկ պարկերով, պիտակավորված, պիտակների վրա պետք է նշված լինեն ապրանքի անվանումը, քանակը, չափսերը:
Ապրանքների տեղափոխումն ու բեռնաթափումը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պատրաստվում են Հայաստանի Հանրապետության կառավարության 20.12.2018թ. N 1517-Ա որոշմամբ հաստատված չափորոշիչներին և ձևերին (նկարներին) համապատասխան:
   Փողկապ (տղամարդու) (Ձև 16):
 Պատրաստվում է մուգ կապույտ գույնի կտորից (67% բուրդ, 33% պոլիեսթեր, 317 գ/մ2 խտությամբ), դեղին ամրակով, երկարությունը՝ 55-57 սմ, պատրաստի տեսքն ավարտվում է ներքևում սուր անկյունով, վերևում՝ եռանկյուն հանգույցով: Հանգույցից 3-3,5 սմ ներքև ասեղնագործված է դատական կարգադրիչների ծառայության խորհրդանշանը՝ ոսկեգույն գործվածքով:
Նախքան փողկապների պատրաստումը փողկապների գունային գամման համաձայնեցվում է Գնորդի հետ: Փողկապների ամբողջ քանակը պետք է պատրաստվի միևնույն գործվածքից: Ընդ որում, նախապես (մինչև փողկապների կարելը) Վաճառողը Գնորդին է ներկայացնում նշված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Ապրանքների փաթեթավորումը` պոլիէթիլենային թափանցիկ պարկերով, պիտակավորված, պիտակների վրա պետք է նշված լինեն ապրանքի անվանումը, քանակը:
Ապրանքների տեղափոխումն ու բեռնաթափումը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պատրաստվում են Հայաստանի Հանրապետության կառավարության 20.12.2018թ. N 1517-Ա որոշմամբ հաստատված չափորոշիչներին և ձևերին (նկարներին) համապատասխան:
    Գլխարկ պիլոտկա (կանացի)՝ գլխարկանշանով (Ձև 4): 
 Պատրաստվում է մուգ կապույտ գույնի կիսաբրդյա գործվածքից (67% բուրդ, 33% պոլիեսթեր, 317 գ/մ2 խտությամբ), բաղկացած երկարացված հատակի 2 մասից, 2 պատից և կենտրոնական մասում իրար վրա ծալվող 2 փեշիկից: Վերծալված եզրակարերը մուգ կարմիր գույնի են (2581 արտիկուլի մահուդե կտորից) և ձախ կողմում ունեն 3 օդանցք: Աստառը պատրաստվում է բնական մետաքսից (8-C5-BШ արտիկուլից մուգ կապույտ կտորից 100 գ/մ2 խտությամբ), իսկ ներսի ժապավենը բնական կաշվից՝ 30 մմ լայնությամբ: Առջևի կենտրոնական մասում ամրացվում է գլխարկանշանը (նշված որոշմամբ սահմանված պահանջներին համապատասխան (Ձև 5)), որը նախապես (մինչև մատակարարումը) համաձայնեցվում է Գնորդի հետ:
Պիլոտկաները ներսամասից պետք է ունենան պիտակ, որի վրա պետք է նշված լինի դրանց չափսը։
Նախքան պիլոտկաների պատրաստումը պիլոտկաների գունային գամման համաձայնեցվում է Գնորդի հետ: Պիլոտկաների ամբողջ քանակը պետք է պատրաստվի միևնույն գործվածքից: Ընդ որում, նախապես (մինչև պիլոտկաների կարելը) Վաճառողը Գնորդին է ներկայացնում նշված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Ապրանքների փաթեթավորումը` պոլիէթիլենային թափանցիկ պարկերով, պիտակավորված, պիտակների վրա պետք է նշված լինեն ապրանքի անվանումը, քանակը, չափսերը:
Ապրանքների տեղափոխումն ու բեռնաթափումը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պատրաստվում են Հայաստանի Հանրապետության կառավարության 20.12.2018թ. N 1517-Ա որոշմամբ հաստատված չափորոշիչներին և ձևին (նկարին) համապատասխան:
   Կիսաշրջազգեստ (Ձև 7):  
Պատրաստվում է մուգ կապույտ կիսաբրդյա կտորից (67% բուրդ, 33% պոլիեսթեր, 317 գ/մ2 խտությամբ), բնական մետաքսե աստառով (8-C5-BШ արտիկուլից մուգ կապույտ կտորից 100 գ/մ2 խտությամբ), երկարությունը մինչև ծնկները, ունի երկկողմանի սեղմոններ, գոտին՝ գոտեմակօղերով, հետնամասում 15 սմ երկարությամբ փակ բացվածքով, գոտու վրա կարվում է 8 կամրջակ: Կիսաշրջազգեստը հետևի մասում կոճկվում է մեկ կոճակով և ծածկված է կայծակնաճարմանդով:
Կիսաշրջազգեստները ներսամասից պետք է ունենան պիտակ, որի վրա պետք է նշված լինի դրանց չափսը։
Նախքան կիսաշրջազգեստների պատրաստումը կիսաշրջազգեստների գունային գամման համաձայնեցվում է Գնորդի հետ: Կիսաշրջազգեստների ամբողջ քանակը պետք է պատրաստվի միևնույն գործվածքից: Ընդ որում, նախապես (մինչև կիսաշրջազգեստների կարելը) Վաճառողը Գնորդին է ներկայացնում նշված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Ապրանքների փաթեթավորումը` պոլիէթիլենային թափանցիկ պարկերով, պիտակավորված, պիտակների վրա պետք է նշված լինեն ապրանքի անվանումը, քանակը, չափսերը:
Ապրանքների տեղափոխումն ու բեռնաթափումը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պատրաստվում են Հայաստանի Հանրապետության կառավարության 20.12.2018թ. N 1517-Ա որոշմամբ հաստատված չափորոշիչներին և ձևին (նկարին) համապատասխան:
   Տաբատ (կանացի) (Ձև 7): 
Պատրաստվում է ազատթող փողքերով, մուգ կապույտ կիսաբրդյա կտորից (67% բուրդ, 33% պոլիեսթեր, 317 գ/մ2 խտությամբ), ուղիղ է, առանց ծալքերի, ունի բնական մետաքսյա աստառ (8-C5-BШ արտիկուլից մուգ կապույտ կտորից 100 գ/մ2 խտությամբ) և մուգ կարմիր եզրաշերտ (2581 արտիկուլի մահուդե կտորից): Տաբատի գոտին գոտեմակօղերով է, կոճկվում է ձախ կողմից 2 կոճակով, գրպանները թեք են, ներկարված և ունեն կայծակնաճարմանդ: Տաբատի առջևի մասի յուրաքանչյուր կողմում մշակվում է մեկական սեղմոն՝ արդուկի գծի ուղղությամբ, իսկ ետևի մասի յուրաքանչյուր կողմում՝ երկուական սեղմոն: Տաբատի գոտին ունի 55 մմ լայնություն, գոտու վրա կարվում է 8 կամրջակ, որոնց երկարությունը 55 մմ է, լայնությունը՝ 1,8 սմ, իսկ տաբատի կողքի գրպաններն ունեն 3,5 սմ թեքություն:
Տաբատները ներսամասից պետք է ունենան պիտակ, որի վրա պետք է նշված լինի դրանց չափսը։
Նախքան տաբատների պատրաստումը տաբատների գունային գամման համաձայնեցվում է Գնորդի հետ: Տաբատների ամբողջ քանակը պետք է պատրաստվի միևնույն գործվածքից: Ընդ որում, նախապես (մինչև տաբատների կարելը) Վաճառողը Գնորդին է ներկայացնում նշված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Ապրանքների փաթեթավորումը` պոլիէթիլենային թափանցիկ պարկերով, պիտակավորված, պիտակների վրա պետք է նշված լինեն ապրանքի անվանումը, քանակը, չափսերը:
Ապրանքների տեղափոխումն ու բեռնաթափումը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պատրաստվում են Հայաստանի Հանրապետության կառավարության 20.12.2018թ. N 1517-Ա որոշմամբ հաստատված չափորոշիչներին և ձևերին (նկարներին) համապատասխան:
 Կանացի փողկապ (Ձև 17):
Կանացի փողկապ՝ մուգ կապույտ գույնի, երկթև բանտ, որի թևերն ունեն 10 սմ երկարություն, 4,5 սմ լայնություն, 45 աստիճանի բացվածք: Բանտի մեջտեղում ամրացվում է ոսկեգույն, 1 սմ տրամագծով դատական կարգադրիչների ծառայության խորհրդանշանը:
Նախքան փողկապների պատրաստումը փողկապների գունային գամման համաձայնեցվում է Գնորդի հետ:
Ապրանքների փաթեթավորումը` պոլիէթիլենային թափանցիկ պարկերով, պիտակավորված, պիտակների վրա պետք է նշված լինեն ապրանքի անվանումը, քանակը:
Ապրանքների տեղափոխումն ու բեռնաթափումը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պատրաստվում են Հայաստանի Հանրապետության կառավարության 20.12.2018թ. N 1517-Ա որոշմամբ հաստատված չափորոշիչներին և ձևերին (նկարներին) համապատասխան: 
  Վերնաշապիկ (երկարաթև)՝ ուսադիրներով (Ձև 12):
  Վերնաշապիկ (բաց կապույտ՝ ընդհանուր խմբաքանակի առնվազն 90 տոկոսը, և սպիտակ), որը պատրաստվում է 60% բամբակյա խիտ կտորից (40% պոլիեսթեր, 190 գ/մ2), երկարաթև՝ հանվող ուսադիրներով, ծալովի օձիքով: Վերնաշապիկը կոճկվում է 8 կոճակով, վերևի մասում առանց կոճակի: Առաջամասերին մշակված են ձևավոր ծալքով և կափույրով գրպաններ, որոնք կոճկվում են մեկ օղակ կոճակով: Վերնաշապիկի ներքևի մասում կարվում է 55 մմ լայնությամբ գոտի՝ կողքային մասերում 12-18 սմ երկարությամբ ներկարված առաձգական ժապավենով: Առջևի մասի գոտին կոճկվում է 2 կոճակով: Երկարաթև վերնաշապիկը ավելի կոշտ օձիքով հարմարեցվում է փողկապի հետ: Կանացի վերնաշապիկը՝ առջևից գրպանների տակից մինչև գոտին, ունի սեղմոն և կոճկվում է ձախից: Ձախ թևքին առկա է թևքանշան (Ձև 20):
Վերնաշապիկները ներսամասից պետք է ունենան պիտակ, որի վրա պետք է նշված լինի դրանց չափսը։
Նախքան վերնաշապիկների պատրաստումը վերնաշապիկների գունային գամման համաձայնեցվում է Գնորդի հետ: Վերնաշապիկների ամբողջ քանակը պետք է պատրաստվի միևնույն գործվածքից: Ընդ որում, նախապես (մինչև վերնաշապիկների կարելը) Վաճառողը Գնորդին է ներկայացնում նշված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Կանացի և տղամարդու վերնաշապիկների քանակները՝ համաձայն ձևավորված պատվերի:
  Ապրանքների փաթեթավորումը` պոլիէթիլենային թափանցիկ պարկերով, պիտակավորված, պիտակների վրա պետք է նշված լինեն ապրանքի անվանումը, քանակը, չափսերը:
Ապրանքների տեղափոխումն ու բեռնաթափումը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պատրաստվում են Հայաստանի Հանրապետության կառավարության 20.12.2018թ. N 1517-Ա որոշմամբ հաստատված չափորոշիչներին և ձևերին (նկարներին) համապատասխան:
  Վերնաշապիկ (կարճաթև)` ուսադիրներով (Ձև 12):
  Վերնաշապիկ (բաց կապույտ՝ ընդհանուր խմբաքանակի առնվազն 90 տոկոսը, և սպիտակ), որը պատրաստվում է 60% բամբակյա խիտ կտորից (40% պոլիեսթեր, 190 գ/մ2), կարճաթև՝ հանվող ուսադիրներով, ծալովի օձիքով: Վերնաշապիկը կոճկվում է 7 կոճակով, վերևի մասում առանց կոճակի: Առաջամասերին մշակված են ձևավոր ծալքով և կափույրով գրպաններ, որոնք կոճկվում են մեկ օղակ կոճակով: Վերնաշապիկի ներքևի մասում կարվում է 55 մմ լայնությամբ գոտի՝ կողքային մասերում 12-18 սմ երկարությամբ ներկարված առաձգական ժապավենով: Առջևի մասի գոտին կոճկվում է 2 կոճակով: Կարճաթև վերնաշապիկի բացվածքի վերին մասը՝ 5-7 սմ է և չի կոճկվում: Կանացի վերնաշապիկը՝ առջևից գրպանների տակից մինչև գոտին, ունի սեղմոն և կոճկվում է ձախից: Ձախ թևքին առկա է թևքանշան (Ձև 20):
Վերնաշապիկները ներսամասից պետք է ունենան պիտակ, որի վրա պետք է նշված լինի դրանց չափսը։
Նախքան վերնաշապիկների պատրաստումը վերնաշապիկների գունային գամման համաձայնեցվում է Գնորդի հետ: Վերնաշապիկների ամբողջ քանակը պետք է պատրաստվի միևնույն գործվածքից: Ընդ որում, նախապես (մինչև վերնաշապիկների կարելը) Վաճառողը Գնորդին է ներկայացնում նշված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Կանացի և տղամարդու վերնաշապիկների քանակները՝ համաձայն ձևավորված պատվերի:
   Ապրանքների փաթեթավորումը` պոլիէթիլենային թափանցիկ պարկերով, պիտակավորված, պիտակների վրա պետք է նշված լինեն ապրանքի անվանումը, քանակը, չափսերը:
Ապրանքների տեղափոխումն ու բեռնաթափումը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պատրաստվում են Հայաստանի Հանրապետության կառավարության 20.12.2018թ. N 1517-Ա որոշմամբ հաստատված չափորոշիչներին և ձևերին (նկարներին) համապատասխան:
   Սվիտեր (կարճաթև)` ուսադիրներով (Ձև 13): 
  Պատրաստվում է բաց կապույտ գույնի տրիկոտաժից (60-70% բամբակյա խտությամբ), խիտ գործվածքով, հանովի կոշտ ուսադիրների ամրակով, կոշտ օձիքով: Առջևի մասում ունի բացվածք, որը կոճկվում է 3 բաց կապույտ կոճակներով: Սվիտերի փեշերը երկտակ են, առաձգական գործվածքով: Ձախ կրծքավանդակի վրա առկա է վրադիր՝ բաց կապույտ կտորից՝ 14,5 X 12 սմ չափսերով, կափույրով, բաց կապույտ կոճակով կոճկվող գրպանով: Ուսադիրների մասը նույնպես կարված է բաց կապույտ բամբակյա կտորից: Կանացի սվիտերը կոճկվում է ձախից: Սվիտերի բացվածքի վերին մասը՝ 5-7 սմ է և չի կոճկվում: Ձախ թևքին առկա է թևքանշան (Ձև 20), իսկ աջ թևքին ՀՀ դրոշ` նշված որոշմամբ սահմանված պահանջներին համապատասխան:
Սվիտերները ներսամասից պետք է ունենան պիտակ, որի վրա պետք է նշված լինի դրանց չափսը։
Նախքան սվիտերների պատրաստումը սվիտերների գունային գամման համաձայնեցվում է Գնորդի հետ: Սվիտերների ամբողջ քանակը պետք է պատրաստվի միևնույն գործվածքից: Ընդ որում, նախապես (մինչև սվիտերների կարելը) Վաճառողը Գնորդին է ներկայացնում նշված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Կանացի և տղամարդու սվիտերների քանակները՝ համաձայն ձևավորված պատվերի:
   Ապրանքների փաթեթավորումը` պոլիէթիլենային թափանցիկ պարկերով, պիտակավորված, պիտակների վրա պետք է նշված լինեն ապրանքի անվանումը, քանակը, չափսերը:
Ապրանքների տեղափոխումն ու բեռնաթափումը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պատրաստվում են Հայաստանի Հանրապետության կառավարության 20.12.2018թ. N 1517-Ա որոշմամբ հաստատված չափորոշիչներին և ձևերին (նկարներին)  համապատասխան:
   Սվիտեր (ձմեռային)` ուսադիրներով (Ձև 14): 
  Պատրաստվում է մուգ կապույտ գույնի բրդյա (50% բուրդ, 50% ակրիլ, 700-800 գ/մ2 քաշով) գործվածքից, ուսերը և թևքերի արմունկի մասում պատված են մուգ կապույտ կտորով: Օձիքը՝ շրջանաձև բացվածքով, հավաքովի գործվածքով: Ձախ կրծքավանդակին առկա է շերտակարով, վրադիր կափույրով, կոճկվող գրպան՝ 14,5 X 12 սմ չափսերով: Ունի ուսադիրների համար նախատեսված լեզվակ, իսկ ուսադիրները կտորից են՝ հանովի, մեկ կոճակով կոճկվող: Գրպանի և ուսադիրների լեզվակի կոճակները մետաղական են՝ մուգ կապույտ գույնի: Ձախ թևքին առկա է թևքանշան (Ձև 20), իսկ աջ թևքին ՀՀ դրոշ` նշված որոշմամբ սահմանված պահանջներին համապատասխան: Ուսադիրների հիմքի գույնը պետք է համապատասխանի սվիտերի գույնին:
Սվիտերները ներսամասից պետք է ունենան պիտակ, որի վրա պետք է նշված լինի դրանց չափսը։
Նախքան սվիտերների պատրաստումը սվիտերների գունային գամման համաձայնեցվում է Գնորդի հետ: Սվիտերների ամբողջ քանակը պետք է պատրաստվի միևնույն գործվածքից: Ընդ որում, նախապես (մինչև սվիտերների կարելը) Վաճառողը Գնորդին է ներկայացնում նշված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Ապրանքների փաթեթավորումը` պոլիէթիլենային թափանցիկ պարկերով, պիտակավորված, պիտակների վրա պետք է նշված լինեն ապրանքի անվանումը, քանակը, չափսերը:
Ապրանքների տեղափոխումն ու բեռնաթափումը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պատրաստվում են Հայաստանի Հանրապետության կառավարության 20.12.2018թ. N 1517-Ա որոշմամբ հաստատված չափորոշիչներին և ձևին (նկարին) համապատասխան:
  Տաբատ (տղամարդու) (Ձև 7): 
Պատրաստվում է ազատթող փողքերով, մուգ կապույտ կիսաբրդյա կտորից (67% բուրդ, 33% պոլիեսթեր, 317 գ/մ2 խտությամբ), ուղիղ է, առանց ծալքերի, ունի բնական մետաքսյա աստառ (8-C5-BШ արտիկուլից մուգ կապույտ կտորից 100 գ/մ2 խտությամբ) և մուգ կարմիր եզրաշերտ (2581 արտիկուլի մահուդե կտորից): Տաբատի գոտին գոտեմակօղերով է, կոճկվում է աջ կողմից 2 կոճակով, գրպանները թեք են, ներկարված և ունեն կայծակնաճարմանդ: Տաբատի հետևի շերտամասի աջ կողմում առկա է կափույրով կոճկվող ներկարված գրպան: Տաբատի առջևի մասի յուրաքանչյուր կողմում մշակվում է մեկական սեղմոն՝ արդուկի գծի ուղղությամբ, իսկ ետևի մասի յուրաքանչյուր կողմում՝ երկուական սեղմոն: Տաբատի գոտին ունի 55 մմ լայնություն, գոտու վրա կարվում է 8 կամրջակ, որոնց երկարությունը 55 մմ է, լայնությունը՝ 1,8 սմ, իսկ տաբատի կողքի գրպաններն ունեն 3,5 սմ թեքություն:
Տաբատները ներսամասից պետք է ունենան պիտակ, որի վրա պետք է նշված լինի դրանց չափսը։
Նախքան տաբատների պատրաստումը տաբատների գունային գամման համաձայնեցվում է Գնորդի հետ: Տաբատների ամբողջ քանակը պետք է պատրաստվի միևնույն գործվածքից: Ընդ որում, նախապես (մինչև տաբատների կարելը) Վաճառողը Գնորդին է ներկայացնում նշված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Ապրանքների փաթեթավորումը` պոլիէթիլենային թափանցիկ պարկերով, պիտակավորված, պիտակների վրա պետք է նշված լինեն ապրանքի անվանումը, քանակը, չափսերը:
Ապրանքների տեղափոխումն ու բեռնաթափումը իրականացնում է Վաճառողը՝ իր միջոցների հաշվին, նախապես Գնորդի հետ համաձայնեցնելով մատակարարման կոնկրետ հասցեն: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Բաշինջաղյան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պատվերի ձևավորմանը հաջորդող օրվանից հաշված 80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Բաշինջաղյան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80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Բաշինջաղյան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պատվերի ձևավորմանը հաջորդող օրվանից հաշված 80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Բաշինջաղյան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պատվերի ձևավորմանը հաջորդող օրվանից հաշված 80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Բաշինջաղյան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պատվերի ձևավորմանը հաջորդող օրվանից հաշված 80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Բաշինջաղյան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80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Բաշինջաղյան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պատվերի ձևավորմանը հաջորդող օրվանից հաշված 80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Բաշինջաղյան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պատվերի ձևավորմանը հաջորդող օրվանից հաշված 80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Բաշինջաղյան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պատվերի ձևավորմանը հաջորդող օրվանից հաշված 80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Բաշինջաղյան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պատվերի ձևավորմանը հաջորդող օրվանից հաշված 80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Բաշինջաղյան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պատվերի ձևավորմանը հաջորդող օրվանից հաշված 80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