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«Վեդու  բժշկական կենտրոն» ՓԲԸ կարիքների համար էլեկտրոնային աճուրդով բժշկական սարքավորումների ձեռքբերման նպատակով   ՎԲԿ-ԷԱՃԱՊՁԲ-25/20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«Վեդու  բժշկական կենտրոն» ՓԲԸ կարիքների համար էլեկտրոնային աճուրդով բժշկական սարքավորումների ձեռքբերման նպատակով   ՎԲԿ-ԷԱՃԱՊՁԲ-25/20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«Վեդու  բժշկական կենտրոն» ՓԲԸ կարիքների համար էլեկտրոնային աճուրդով բժշկական սարքավորումների ձեռքբերման նպատակով   ՎԲԿ-ԷԱՃԱՊՁԲ-25/20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«Վեդու  բժշկական կենտրոն» ՓԲԸ կարիքների համար էլեկտրոնային աճուրդով բժշկական սարքավորումների ձեռքբերման նպատակով   ՎԲԿ-ԷԱՃԱՊՁԲ-25/20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վիրահատական սեղան (էլեկտրական) օրթոպեդիկ կցորդով
Բոլոր մետաղական մասերը պատրաստված են չժանգոտվող պողպատից
Ոչ պակաս քան 4 անիվների առկայություն
Կենտրոնական արգելակի (ոտնակի տեսքով) առկայություն
Ռենտգենյան ճառագայթների թափանցելիություն ամբողջ սեղանի երկարությամբ
Սեղանի մակերեսի երկարությունը` ոչ պակաս քան 2100 մմ ± 100 մմ
Սեղանի մակերեսի լայնությունը` ոչ պակաս քան 550 մմ ± 20 մմ
Սեղանի նվազագույն բարձրությունը` ոչ պակաս քան 730 մմ ± 50 մմ
Սեղանի առավելագույն բարձրությունը` ոչ պակաս քան 980 մմ ± 50 մմ
Հորիզոնական և երկայնական շարժումն ոչ պակաս քան՝ 330 մմ ± 30 մմ
Շարժումը (Backboard upwards/downwards)՝ ոչ պակաս քան 70°/10°
Տրենդելենբուրգ՝ ոչ պակաս քան -25°/+25°
Սեղանի թեքում (ձախ / աջ)՝ ոչ պակաս քան 15 աստիճան 
Գլխային հատվածի թեքում (Tilit ՝ ոչ պակաս քան 40° / 90°
Ոտքերի հատվածի շարժումը (վերև / ներքև)՝ 15° / 90°
Ոտքերի հատվածի թեքումը՝ ոչ պակաս քան 90°
Երիկամային կամրջակի շարժը դեպի վերև ոչ պակաս քան 110մմ
Օրթոպեդիկ տրակցիոն կցորդ
Սնուցում՝ 220Վ, 50/60 Հց
Լրակազմ և պարագաներ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Լրակազմում ներառված են բոլոր անհրաժեշտ լրացուցիչ սարքերը և պարագաները, որոնք անհրաժեշտ են լիարժեք գործունեության համար (օրթոպեդիկ կցորդ `բոլոր տեսակի օրթոպեդիկ գործողությունների հետ աշխատելու համար + ունիվերսալ գործողություններ) և այլն:
Երաշխիքը ոչ պակաս քան 24 ամիս
Որակի վկայականներ (առկայություն)
ISO13485 կամ համարժեք
CE Mark (Directive 93/42/EEC) կամ FDA կամ համարժեք: նայել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