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ԱԱԳԼ-ԷԱՃԱՊՁԲ-25/15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ԱԱԳԼ-ԷԱՃԱՊՁԲ-25/15</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ԱԱԳԼ-ԷԱՃԱՊՁԲ-25/15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ԱԱԳԼ-ԷԱՃԱՊՁԲ-25/15</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ԱԱԳԼ-ԷԱՃԱՊՁԲ-25/15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для передачи радиосигнала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светодиод, УФ-светодиодная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термопары с 2-4 входами измерительного устройства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для передачи радиосигнала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кабеля: 50 ОМ, коаксиальный кабель типа Lemo, разъемы на обоих концах: Lemo-Lemo, высокочастотный, передает радиосигналы в наносекундном диапазоне с амплитудой 10-1000 нВ. Длина:
10 см (~0,5 дюйма), 2 шт.
20 см (~1,0 дюйм), 2 шт.
30 см (~1,5 дюйма), 2 шт.
40 см (~2,0 дюйма), 2 шт.
50 см (~2,5 дюйма), 2 шт.
Для точной синхронизации и передачи сигнала. Разработан для передачи сигналов очень короткой длительности, обеспечивая высокую точность в условиях испытаний и исследований. Передача высокочастотного сигнала с минимальными искажениями и потерями, обеспечивающая надежность чувствительных ко времени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светодиод, УФ-светодиодная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УФ-светодиодные лампы энергоэффективны и безопасны, не содержат ртути. Они имеют длительный срок службы. Диапазон длин волн: 350-450 нм. Высокая скорость отверждения без перегрева. Мощность не менее 200 Вт (более эффективна при использовании светодиодной технологии)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термопары с 2-4 входами измерительного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измерения температуры с регистратором. (1 регистратор, 2-3 датчика). Он изготовлен из двух разных металлов. Разница температур приводит к возникновению между ними пропорционального ей напряжения. Способен работать в широком диапазоне температур ~50-500 °C. Датчик подключен к быстродействующему устройству, которое обеспечивает его питание и регистрацию данных. Он прочный, надежный и компактный. Он оснащен ЖК-дисплеем с USB-выходом для считывания данных. Типы датчиков:
Тип К (Ni-Cr) / (Ni-Al)
-200˚C до 1372˚C
Тип J (Fe) / (Cu-Ni)
-40˚C до 750˚C
Тип T (Cu) / (Cu-Ni)
-250˚C÷400˚C
Тип E (Ni-Cr) / (Cu-Ni) -270˚C ÷ 1000˚C
Тип R/S (Pt) / (Rh) 0˚C ÷ 1600˚C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для передачи радиосигнала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светодиод, УФ-светодиодная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термопары с 2-4 входами измерительного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