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^havelvac_2_37_1^</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 աթոռ՝   ոտքերը հինգ թևանի  երկաթե խաչուկով և հոլովակներով, ամրակալները պլաստմասե:
Նստատեղը և թիկնակը մեկ ընդհանուր մասից, 1.5սմ հաստության ֆաներայով և 10սմ հաստության և 35 սմ խտության սպունգով, պաստառը՝ ցանցավոր:  Նստատեղի խորությունը մինչև թիկնակ՝ 48 սմ, թիկնակի բարձրությունը նստատեղից՝ 67 սմ:Ապրանքի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հիմնակմախքով, նստատեղը և թիկնակը՝ 3 սմ հաստությամբ, ամենաքիչը 25 խտության փափուկ սպունգով, պատված ամուր խիտ կտորով: 
Նստատեղի և թիկնակի  հետևի մասերը փայտյա պատյաններով են:
Աթոռի չափսերը.
Գետնից մինչև նստատեղ՝  49սմ,
Գետնից մինչև թիկնակի վերին մասը՝ 83սմ,
Նստատեղի և թիկնակի լայնությունը՝ 49սմ,
Նստատեղի խորությունը մինչև թիկնակ՝ 42սմ:Ապրանքի տեսքը և ձև  նախապես համաձայնեցնել պատվիրատուի հետ։Ապրանքի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աշխատանքային մետաղական ոտքով։Սեղանի չափսերն են 200x100x75 սմ։Պատրաստված է 18մմ հաստություն լամինացված փայտաթելային սալից։Սեղանի երեսի չափսերն են 200x100մմ,եզրակալված 2 մմ հաստությանպոլիվինաքլորիդային եզրաժապավենով։Սեղանի ոտքերը պատրաստվաժ են 30x30x1,2 մմ մետաղյա խողովակից։Սեղանի ոտքերը միմյանց ամրանում են մետաղական գոտիով,որը ապահովում է սեղանի կրկնանի ամրությունը։Ապրանքի տեղափոխումը մատակարարի կողմից նշված 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ՄԴՖ երեսով, լամինատե կողերով, չափերը` 130x70սմ, բարձրությունը` 75սմ, ձախ կողմից 3 քաշովի դարակներով։Ապրանքիտեսքը նախապես համաձայնեցնել պատվիրատուի հետ։Ապրանքի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տեսքը նշված ձևով ապրանքի տեղափոխումը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20․06․2025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