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Հեմատոստատիկ զաժիմ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Կոմպրեսիոն զաժիմ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պաշտպանիչ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դեղերի և բժշկական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morphine, լուծույթ ն/ե, մ/մ և ե/մ ներարկման,  10մգ/մլ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50մգ/մլ, 2մլ ամպուլներ (5)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ամպուլներ (5)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10մգ/2մլ,2մլ ամպուլներ բլիստերում  (10/2x5/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100մգ/2մլ,2մլ ամպուլներ  (10/2x5/)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խմելու, (20մգ+18.26մգ+1.42մգ)/մլ, 25մլ շշիկ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5մգ/մլ  2մլ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250մգ,բլիստերում (20/2x10/)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10մգ/մլ,1մլ ամպուլներ (10/2×5/)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20մգ/մլ,2մլ ամպուլներ (10/2×5/)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300մգ/մլ, 5մլ ամպուլներ  (10)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1,3մմ, երկարությունը 33մմ, հոսքի  արագությունը 103մլ/վ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1,3մմ, երկարությունը 33մմ, հոսքի  արագությունը 103մլ/վ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Ֆոնենդոսկոպով:1. Չափման եղանակը
Լսողական մեթոդ (Կորոտկովի ձայների միջոցով)
2. Ճնշման չափման միջակայք
0-ից մինչև 300 մմ սնդիկի սյուն (mmHg)
3. Ճշգրտություն
±3 մմ սնդիկի սյուն
Կարդացվող սանդղակ՝ 2 mmHg փուլերով
4. Մանոմետր
Անեարոն տիպի (առանց հեղուկ)
Մետաղյա պատյանով կամ պինդ ABS պլաստիկից
Շրջանաձև սանդղակ՝ բարձր հստակությամբ նշումներով
Մեծ թվանշաններով և հստակ նշված սանդղակ
5. Փչոց (բալոն)
Երկխողովակավոր, լատեքսից կամ լատեքսազերծ նյութից
Դյուրակիր, մետաղյա կամ պլաստիկ օդազատման փականով
6. Մանժետ
Մեծահասակների չափս՝ 22-32 սմ բազկի շրջագծի համար
Բազկի համար նախատեսված կտորե թև՝ ներսում փուչիկով
Հեշտ մաքրվող, ջրակայուն նյութից
Կարող է լինել Velcro (կպչուն) ամրակով
7. Ֆոնենդոսկոպ
Դասական՝ երկգլուխ (դիափրագմա և զանգակ)
Մետաղյա գլուխ՝ բարձր զգայունությամբ
Ունիվերսալ տիպ՝ ինտեգրված կամ առանձին օգտագործման
8. Խողովակներ
Բարձր ճկունությամբ ռետինե կամ PVC խողովակներ
Երկխողովակային միացում մանժետի հետ
9. Հավաստագրեր և համապատասխանություն
CE, ISO 13485 կամ համարժեք բժշկական սարքավորումների ստանդարտներ
Կլինիկական ստուգում անցած
10. Տրանսպորտային պատյան
Կաշվե կամ կտորե պայուսակ՝ հեշտ տեղափոխման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մանկական: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Չափսը՝ մեծահասակների, երկարությունը՝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չափսը՝ նեոնաթալ, ստերիլ, մեկ անգամյա օգտագործման: Նախատեսված երեխաների կամ նորածինների համար, երկարությունը 213սմ: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երեխաների զարկերակային թթվածնի հագեցվածության (SpO2) և զարկերակային արագության ճշգրիտ չափում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մեկանգամյա էլեկտրոդ մեծահասակի, գործարանային փակ հերմետիկ փաթեթներով, 50մմ տրամագծով, միացման կոճակը կենտրոնից, բարձր հաղորդականության պինդ գելային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ժգուտի տեխնիկական բնութագիր
1. Ընդհանուր Տվյալներ
Անվանում: Բժշկական ժգուտ (տուրնիկետ)
Նպատակ: Օգտագործվում է անոթների սեղմման համար՝ ներերակային ներարկումների, արյան անալիզի կամ վիրահատական միջամտությունների ընթացքում
Տեսակը: Էլաստիկ ժգուտ կամ ժապավեն
Գույնը: Սովորաբար կապույտ, կարմիր, դեղին կամ այլ գույներ
2. Նյութական Բնութագրեր
Նյութը:
Բնական ռետին կամ սինթետիկ լատեքս
Պոլիմերային էլաստոմեր (լատեքսազուրկ տարբերակ՝ ալերգիկ ռեակցիաների դեպքում)
Հյուսվածք: Մաշկին հարմարավետ, չսահող, չվնասող
3. Չափսեր
Երկարություն: 30-60 սմ (կախված կիրառությունից)
Լայնություն: 1.5-2.5 սմ
Հաստություն: 1-3 մմ
4. Մեխանիկական Բնութագրեր
Առաձգականություն: 200-700% երկարացման հնարավորություն
Ձգման ուժ: 5-20 Նյուտոն
Ամրություն: Կրկնակի օգտագործման դեպքում՝ 500+ կիրառություն
5. Ֆունկցիոնալ Բնութագրեր
Ճնշման կարգավորելիություն: Հնարավորություն՝ ճնշումը կարգավորելու՝ ըստ բժշկական անհրաժեշտության
Անվտանգություն: Չպետք է առաջացնի ալերգիկ ռեակցիաներ կամ մաշկի գրգռվածություն
Օգտագործման հարմարավետություն: Հեշտ բացվող և փակվող մեխանիզմ (հատկապես՝ փականով մոդելների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Նյութական Բնութագրեր
Կտրող մասը: Չժանգոտվող պողպատ (Stainless Steel 420 կամ 440C)
Բռնակ:
Հարվածադիմացկուն պլաստիկ (ABS կամ նեյլոն)
Էրգոնոմիկ դիզայն՝ հարմարավետ բռնելու համար
Հակասայթաքող ծածկույթ
Ծածկույթ:
Տիտանե կամ տեֆլոնե ծածկույթ՝ բարձր դիմացկունության համար
Ոչ անդրադարձնող (մատչելի է ռազմական և բժշկական տարբերակներով)
3. Չափսեր
Երկարություն: 14-20 սմ (հաճախ օգտագործվող չափսը՝ 18 սմ)
Սայրերի ձև:
Թեք, արմատային հատվածում՝ կլորացված ծայրով, որպեսզի մաշկը չվնասի
Խոռոչավոր սայր՝ հեշտ կտրելու համար
4. Մեխանիկական Բնութագրեր
Կտրող ուժ: Կարող է կտրել հաստ նյութեր, օրինակ՝
Վիրակապեր և ժգուտներ
Հագուստ (ներառյալ կաշվե և հաստ կտորներ)
Անվտանգության գոտիներ
Թղթապլաստիկ նյութեր
Նուրբ մետաղալարեր
Ամրություն: 5000+ կտրելու ցիկլ
Ստերիլիզացիա: Կարելի է աուտոկլավել մինչև 134°C, դիմանում է քիմիական ախտահանմանը
5. Ֆունկցիոնալ Բնութագրեր
Անվտանգություն:
Կլորացված ստորին սայր՝ մաշկը չվնասելու համար
Առանց սայթաքման բռնակ
Անտիկորոզիոն պաշտպանություն: Հատուկ ծածկույթ՝ երկարաժամկետ օգտագործման համար
Հեշտ տեղափոխում: Կարող է ամրացվել գոտու կամ փականի վրա EMT-ների և բուժաշխատողների համար
6. Սերտիֆիկատներ և Ստանդարտներ
ISO 13485 – բժշկական սարքավորումների որակի կառավարում
CE սերտիֆիկացում – համապատասխանություն եվրոպական չափանիշներին
FDA հաստատում – համապատասխանություն ԱՄՆ բժշկական ստանդարտներին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Հեմատոստատիկ զաժիմ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Կելլի (Kelly Hemostat) – ուղիղ կամ թեք, միջին չափի
Հալստեդ-մոսկիտո (Halsted-Mosquito Hemostat) – փոքր չափի, նուրբ անոթների համար
Քլեմփ (Crile Hemostat) – ամբողջ երկարությամբ ատամիկավոր սեղմող մակերես
Ռոչեստեր-Քարմալտ (Rochester-Carmalt Hemostat) – լայն, երկայնակի ատամիկներ խոշոր անոթների համար
2. Նյութական Բնութագրեր
Նյութը:
Չժանգոտվող պողպատ (Stainless Steel 304 կամ 316L)
Տիտանե կամ այլ անտիկորոզիոն ծածկույթ՝ երկարատև օգտագործման համար
Մակերեսային ծածկույթ: Մատ է փայլատ կամ փայլուն (ոչ անդրադարձնող՝ վիրահատությունների համար)
Բռնակ:
Էրգոնոմիկ, հեշտ բռնվող
Որոշ մոդելներում՝ պլաստիկ կամ սիլիկոնե ծածկույթ՝ ավելի հարմարավետության համար
3. Չափսեր
Երկարություն: 10-20 սմ (ընդհանուր չափսերը՝ 12.5 սմ, 14 սմ, 16 սմ, 18 սմ)
Ծայրերի ձև:
Ուղիղ
Թեք
Նուրբ կամ խոշոր ատամիկներով (կախված կիրառությունից)
4. Մեխանիկական Բնութագրեր
Սեղմման մեխանիզմ:
Ռաչետ (Ratchet Lock) – բազմաստիճան արգելակման համակարգ՝ ճնշման կարգավորման համար
Ճշգրիտ հսկողություն՝ առանց ավելորդ ճնշման
Ամրացում:
Կայուն պահման հնարավորություն՝ առանց սահելու
Ատամիկավոր կառուցվածք՝ ավելի ամուր բռնելու համար
Ստերիլիզացիա:
Ապահով է աուտոկլավային (134°C) և քիմիական ախտահանման համար
Հնարավոր է նաև գազային ստերիլիզացում (ETO)
5. Ֆունկցիոնալ Բնութագրեր
Անվտանգություն:
Կլորացված ծայրեր՝ հյուսվածքների վնասման նվազեցման համար
Ճնշման հավասարաչափ բաշխում՝ անոթների պատռումը կանխելու նպատակով
Անտիկորոզիոն պաշտպանություն:
Հատուկ բուժված պողպատ՝ երկարաժամկետ օգտագործման համար
Օգտագործման հարմարավետություն:
Էրգոնոմիկ բռնակներ՝ հեշտ վերահսկողության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Կոմպրեսիոն զաժիմ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(Stainless Steel 304 կամ 316L)
Ալյումինե կամ պլաստիկ տարբերակ՝ թեթևության համար
Մակերեսային ծածկույթ:
Հակակոռոզիոն և մաշվածադիմացկուն
Որոշ մոդելներում՝ տեֆլոնե կամ տիտանե ծածկույթ
Բռնակ:
Էրգոնոմիկ, հեշտ բռնվող
Որոշ մոդելներում՝ ռելիեֆային կամ սիլիկոնե ծածկույթ՝ սայթաքումը կանխելու համար
3. Չափսեր
Երկարություն: 10-20 սմ (հիմնական չափերը՝ 12.5 սմ, 14 սմ, 16 սմ, 18 սմ)
Կիրառվող ճնշում: Հարմարեցված՝ չվնասող կամ ուժեղ սեղմման համար
Ծայրերի ձև:
Ուղիղ կամ թեք
Հարթ կամ ատամիկավոր բռնելու համար
4. Մեխանիկական Բնութագրեր
Սեղմման մեխանիզմ:
Ափսեաձև կամ գոտկային սեղմում
Ռաչետային (Ratchet Lock) մեխանիզմ՝ աստիճանաբար ճնշման կարգավորման համար
Ամրացում:
Կայուն պահման հնարավորություն՝ առանց սահելու
Որոշ մոդելներում՝ չմաշվող ռետինե բարձիկներ
Ստերիլիզացիա:
Ապահով է աուտոկլավային մշակման նկատմամբ (134°C)
Հնարավոր է քիմիական ախտահանում (գլյուտարալդեհիդ կամ եթիլենօքսիդ)
5. Ֆունկցիոնալ Բնութագրեր
Անվտանգություն:
Կլորացված ծայրեր՝ հյուսվածքների վնասման նվազեցման համար
Ճնշման հավասարաչափ բաշխում՝ անոթների պատռումը կանխելու նպատակով
Անտիկորոզիոն պաշտպանություն:
Հատուկ բուժված պողպատ՝ երկարաժամկետ օգտագործման համար
Հեշտ օգտագործում:
Էրգոնոմիկ բռնակ՝ կայուն վերահսկողության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Ատամիկավոր (Toothed Forceps) – հյուսվածքները ամուր բռնելու համար
Հարթ (Smooth Forceps) – նուրբ հյուսվածքների համար, որոնք հեշտ են վնասվում
Ատրավմատիկ (Atraumatic Forceps) – նուրբ հյուսվածքների պահման և չվնասելու համար
Միկրովիրաբուժական (Micro Forceps) – մանր գործողությունների համար
Բարձր ճշգրտության (Precision Forceps) – աչքի, նյարդային, ականջ-քիթ-կոկորդ վիրաբուժության համար
2. Նյութական Բնութագրեր
Նյութը:
Չժանգոտվող պողպատ (Stainless Steel 304 կամ 316L)
Տիտանե տարբերակ՝ թեթևության և ամրության համար
Մակերեսային ծածկույթ:
Փայլուն կամ փայլատ՝ լույսի անդրադարձը նվազեցնելու համար
Հակակոռոզիոն ծածկույթ՝ երկարատև օգտագործման համար
Բռնակ:
Ռելիեֆային կամ հարթ՝ սայթաքումը կանխելու համար
Որոշ մոդելներում՝ սիլիկոնե կամ պլաստիկ ծածկույթ՝ ավելի լավ հարմարավետության համար
3. Չափսեր
Երկարություն: 10-20 սմ (հիմնական չափերը՝ 12.5 սմ, 14 սմ, 16 սմ, 18 սմ)
Ծայրերի ձև:
Ուղիղ կամ թեք
Բարակ, կլորացված, ատամիկավոր կամ սուր ծայրեր
4. Մեխանիկական Բնութագրեր
Սեղմման ուժ: Կայուն և հուսալի բռնում՝ առանց չափազանց մեծ ճնշման
Ատամիկների կառուցվածք: Որոշ մոդելներում 1x2 կամ 2x3 ատամիկներ՝ ավելի ամուր բռնելու համար
Կռացման դիմադրություն: Բարձր ամրություն՝ լարվածության դեպքում ձևը չփոխելու համար
Ստերիլիզացիա:
Կայուն է աուտոկլավային մշակման նկատմամբ (134°C)
Հնարավոր է քիմիական ախտահանում (գլյուտարալդեհիդ կամ եթիլենօքսիդ)
5. Ֆունկցիոնալ Բնութագրեր
Անվտանգություն:
Որոշ մոդելներում՝ կլորացված ծայրեր՝ հյուսվածքների վնասման նվազեցման համար
Ատրավմատիկ մոդելներում՝ հատուկ ալիքաձև ձևավորում
Անտիկորոզիոն պաշտպանություն:
Հատուկ բուժված պողպատ՝ երկարաժամկետ օգտագործման համար
Հեշտ օգտագործում:
Էրգոնոմիկ բռնակ՝ կայուն վերահսկողության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19x72մմ պոլիուրեթանային, չկպչող բարձիկով, ջրակայուն, շնչող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պաշտպանիչ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պաշտպանիչ վիրակապ չափսերը 6սմ * 7 սմ ջրակայուն մանրազերծ կպչուն շերտը պատրաստված հիպոալերգենային ակրիլային ադհեզիվից  կարևոր պայման լատեքս չի պարունակում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1 տոկոսանոց լուծույթ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500մլ  բաղադրությունը էթանոլ 40-70 տոկոս մենթոլ պրոպելեն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փայտե շպատել  բժշկական լայնությունը 5-15 մմ երկարությունը 140-180մմ հակալերգիկ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200/մգ 5 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նիտրոգլիցերինա ն 2 տոկոս համադրված 0,5 միլիգրամ նիտրոգլիցիրինի մեջ 1 տուփում 40 հատ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40 գրամանոց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ստերիլիզացման համար նախատեսվախ ստերիլ փաթեթ չափսերը 135*260մմ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ստերիլիզացման համար նախատեսվախ ստերիլ փաթեթ չափսերը 90*230մմ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չափսերը 40*60սմ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չափսերը 40*30սմ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տոկոս 1 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տոկոս 2 մլն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10մլ, սանդղակը մինչև 12մլ 0.5մլ բաժանումներով, պատրաստված է պոլիպրոպիլենից, ասեղի պարամետրերը 21G*11/2,(0,8մմ*40մմ)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Infusion Set 24G 0,7 х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2 տոկոս 1 մլն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թեստ-երիզներ REF 07124112227 Նմուշի տեսակը՝ մազանոթային արյուն Չափման միջակայքը` 0.6-33.3 մմոլ/լ Արյան ծավալը՝ 1-2 մկլ 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 Թեստ-երիզները հնարվոր է կիրառել միայն Ակկու-Չեք Ակտիվ շաքարաչափերի հետ: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հավաստագրեր արտադրողի ձևաթղթով: Հանձնման պահին ապրանքը պետք է ունենա առնվազն 1 (մեկ) տարի պիտանելության ժամկետ, տուփը պետք է լինի փակ, ռուսերեն մակնշմամբ, չորս կողմից տուփի վրա պետք է առկա լինի նույն պատկերը: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