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 համայնքի կարիքների համար  ղեկավարի բազկաթոռի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Գոհարիկ Նիկողոսյան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 համայնքի կարիքների համար  ղեկավարի բազկաթոռի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 համայնքի կարիքների համար  ղեկավարի բազկաթոռի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 համայնքի կարիքների համար  ղեկավարի բազկաթոռի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երեսապատումը կաշի՝ կամ փոխարինող, արմնկակալները՝  մետաղական,  ճոճելու մեխանիզմը՝ բարձր հարմարավետությամբ և աշխատանքային դիրքերում կարգավորելու հնարավորությամբ, շարժական հոլովակավոր, խաչուկը՝ քրոմապատ մետաղ, ամորտիզատոր՝ 3 դաս, անիվները` ստանդարտ, տրամագիծը 11մմ, հիմքը՝ մոնոլիտիկ, բազկաթոռի լցոնը՝ սպունգ ստանդարտ խտությունը 22-40կգ/մ3, առավելագույն ծանրությունը՝ 120կգ,  
Երաշխիք` 1 տարի: Դիզայնը և գույնը` պատվիրատուի հետ նախնական համաձայնեցմամբ: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