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Агабабян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ani.aghababyan@minfin.am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ՖՆ-ԷԱՃԱՊՁԲ-25/1</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ani.aghababyan@minfin.am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лицевой части (внутренняя часть спинки, сиденья, верхняя часть подлокотника) кресла должен быть из натуральной кожи, а для остальных частей можно и заменитель кожи, цвет: черный.  Каркас кресла металлический, подлокотники деревянные цвета «темный орех» с мягкими накладками из натуральной кожи, опирающиеся на сиденье и прикрепленные к спинке кресла. Сиденье и спинка кресла должны быть наполнены губкой и/или синтипоном, что и должно обеспечивать необходимую мягкость и упругость сиденья и спинки кресла. Крестовина металлическая с деревянными накладками. Наличие механизма поворотной оси с возможностью фиксации в нескольких положениях, а также с регулировкой высоты. Ролики (5 штук) должны быть предусмотрены для деревянных и ламинированных паркетов. 
 Ограничение по весу: 200 кг.
Механизм должен соответствовать четвертому классу.
Кресло должно соответствовать стандарту BIFMA.
Размеры кресла:
Общая высота на низшем уровне: 1270мм.
Высота подлокотника на низшем уровне: 710мм. 
Высота сиденья на низшем уровне: 520мм.
При регулировке высоты данные размеры должны увеличиться максимум на 100-120мм.
Глубина сиденья: 505мм.
Ширина сиденья: 600мм.
Диаметр роликов: 60мм. 
Диаметр крестовины: 720мм. 
Ширина подлокотников: 710мм. 
Отклоненение от данных размеров может составлять +/- 2 %.
Рисунок кресла прилагается.                                                   
* Транспортивку, разгрузку осущестляет Поставщик. Все расходы должны быть включены в стоимость товара.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кресла: сочетание сеточного материала и эко кожи черного цвета, причем обшивка головной части должна быть кожаной.
Каркас кресла металлический, подлокотники металлические с мягкими накладками из кожи, опирающиеся на сиденье и прикрепленные к спинке кресла. Сиденье и подголовник кресла должны быть наполнены губкой и/или синтипоном, что и должно обеспечивать необходимую мягкость и упругость сиденья и подголовника кресла. Для обеспечения комфорта спины спинная часть кресла должна быть обшита эластичным материалом состоящей из двух частей.
Крестовина металлическая. Ролики (5 штук) должны быть предусмотрены для деревянных и ламинированных паркетов. 
Ограничение по весу: 120 кг.
Размеры кресла:
Общая высота на низшем уровне: 1220мм.
Высота подлокотника на низшем уровне: 690мм. 
Высота сиденья на низшем уровне: 485 мм.
При регулировке высоты данные размеры должны увеличиться максимум на 100-120мм.
Наружнее расстояние между подлокотниками:670 мм.
Глубина сиденья: 490мм.
Ширина сиденья: 530мм.
Диаметр роликов: 50мм. 
Диаметр крестовины: 700мм. 
Ширина подлокотников: 685мм. 
Отклоненение от данных размеров может составлять +/- 2 %.   * Транспортивку, разгрузку осущестляет Поставщик. Все расходы должны быть включены в стоимость товара.
**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со дня вступления в силу условий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со дня вступления в силу условий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