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անխափան սնուցման աղբյուրի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անխափան սնուցման աղբյուրի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անխափան սնուցման աղբյուրի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անխափան սնուցման աղբյուրի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10:15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տուժանքի ձևով ապահովումները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2000W 
մուտք
Լարում -208/220/230/240 VAC
Լարման դիապազոն -120-300 VAC (Based on load at 50%) 180-280 VAC (Based on load at 100%)
Հաճախականության - 40Hz ~ 70 Hz
Հզորության գործակից - 0.99 @ Nominal Voltage (100% Last)
Ելք – նոմինալ լարում 208/220/230/240 VAC
AC լարման կարգավորում ± 1%
Հաճախականության տիրույթ (սինխրոն տիրույթ) -  47~ 53 Hz or 57 ~ 63 Hz
Հաճախականության տիրույթ (Batt. Ռեժիմ) - 50 Hz or 60 Hz ± 0.5%
Ընթացիկ առավելագույն գործակիցը - 3:1
Հարմոնիկ աղավաղում - 3 % THD (Linear Load), 6 % THD (Non-linear Load)
AC ռեժիմ դեպի մարտկոցի ռեժիմ - AC ռեժիմ դեպի մարտկոցի ռեժիմ
Շրջանցող ինվերտոր - 4 ms (Typical)
Ազդանշանի ձև (Բաթ. Ռեժիմ) - Մաքուր սինուս ալիք
Line Mode - 90%
Մարտկոցի աշխատանքային ռեժիմ - 88%
Մարտկոցի տեսակը - 12 V/9 Ah
Մարտկոցի քանակը – 6
վերալիցքավորման ժամանակ 4 hours recover to 90% capacity
Լիցքավորման հոսանք (առավելագույնը) 1.0 A
Լիցքավորման լարումը 82.1 VDC ±1%
LCD էկրան Last level, Battery level, AC mode, Battery mode, Bypass mode, and Fault indicators
ԱՀԱԶԱՆԳ 
Մարտկոցի աշխատանքային ռեժիմ - Լսվում է յուրաքանչյուր 4 վայրկյանը մեկ
Ցածր մարտկոց - Հնչում է ամեն վայրկյան
Գերբեռնվածություն - Ամեն վայրկյան երկու անգամ հնչում է
AC ելքային միակցիչ - 6 x IEC 320 C13
ԿԱՌԱՎԱՐՈՒՄ
Smart RS-232 / USB - Supports Windows 2000/2003/XP/Vista/2008/7/8/10, Linux and MAC
Երաշխիք՝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