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ԵՊՀ-ԷԱՃԱՊՁԲ-25/116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«ԵՊՀ-ԷԱՃԱՊՁԲ-25/116»*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ԵՊՀ-ԷԱՃԱՊՁԲ-25/116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«ԵՊՀ-ԷԱՃԱՊՁԲ-25/116»*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ԵՊՀ-ԷԱՃԱՊՁԲ-25/116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ԵՊՀ հիմնադրամի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Պատասխանատու ստորաբաժանում ՝ԵՊՀ հիմնադրամ</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Էկրանի տեսակը / Screen Type։ առնվազն TFT LCD with Direct LED Backlight; 
- Կյանքի ժամանակը առնվազն  ≥ 50,000 ժամ 
- Ապակու տեսակը` ոչ ավել քան 4մմ, անփայլ, կոփված, մատնահետք չթողնող և հակամանրէային ապակի, կոփված ապակի  ≥7H level (Mohs hardness scale) 
- Անկյունագիծ`/ Diagonal: առնվազն 86” (218.44 սմ), 
- Կետայնություն`/ Resolution: առնվազն native 4K/Ultra HD (3,840 x 2,160 pixels), 
- Կողմերի հարաբերակցությունը / Aspect Ratio։ 16:9; 
- Գույների վերարտադրություն / Display Colors: առնվազն  1.07 billion (10 bit);
- Պայծառություն`/ Brightness։ առնվազն 400 cd/m2; 
- Դիտման անկյունը / Viewing Angle: առնվազն 178˚; 
- Դինամիկ կոնտրաստ / Dynamic Contrast Ratio: առնվազն  5,000:1; 
- Արձագանքի ժամանակը / Response Time։ ոչ ավել 7մվ,
- Սենսորի տեսակը / Writing Technology։ Infrared touch screen,
- Առնվազն 20 միաժամանակյա հպում (Android OS / Mac OS / Linux/ Windows OS)
- Հպման գործիքները` Մատ, պասիվ գրիչ, անթափանց իրեր / Touch Tools: Finger, passive pen, 
- Հպման կետայնությունը / Touch Resolution: 32,768 x 32,768 px; 
- Հպման արձագանքման ժամանակը / Response Time: ոչ ավել 5մվ; 
- Դիրքորոշման ճշգրտությունը / Touch Accuracy: 1 mm, 
- Գրելու գործիքները՝ պասիվ գրիչ, մատներ և այլ անթափանցիկ առարկաներ,
- Գրիչների քանակը / Number of pens: 2 with magnetic pen holders (integrated)
- Operating System: առնվազն Android 13.0 Google EDLA Certified; 
- CPU: 4 x A76/A73/A72+ 4 x A55/A53;
- GPU:  Mali Odin G610 MC4/G52 MC3;
- Օպերատիվ հիշողություն:  առնվազն 16 GB DDR4;
- Հիշողություն: առնվազն 256 GB;
-  Wi-Fi 6 (hotspot support) + Bluetooth 5.2 Module
- Ներկառուցված բարձրախոսներ առնվազն 2 x 20 watt 
-  Տեսախցիկ / Camera ՝  առնավազն 4K / UHD (3840 x 2160 պիքսել)  8 մեգապիքսել 
- Միկրոֆոն: առնվազն 8 Omni-Directional Microphone Array 8 մ հեռավորություն ընդկրկելու հնարավորությամբ
- Տեղադրված լինցենզավորված ծրագրային հավելված համակարգիչներից, սմարթ սարքավորումներից ցանցի միջոցով Էկրանի արտապատկերման համար։ 
- «Ինտերակտիվ գրատախտակ» գործառույթ` առնվազն 2 անկախ աշխատանքային դաշտ միաժամանակ 2 հոգու աշխատանքի համար
- Ներկայացվող նյութի վրա նշումներ կատարելու հնարավորություն
- Ներկառուցված ծրագրային ապահովման թարմացում անլար կապով (Android PC)
Մուտքեր / Ելքեր
Առնվազն 3 x HDMI (4K@60) Input, առնվազն1 x HDMI (4K@60) Output, առնվազն 1x DisplayPort, առնվազն 1 x USB Type C, առնվազն 1 x Audio In, առնվազն 1 x Audio Out, առնվազն 2 x USB Type-B (Touch), առնվազն 2 x RJ-45 (1 GB, In x 1 / Out x 1), առնվազն 4 x USB 3.0, առնվազն 1 x RS232
Սնուցում՝ փոփոխական միաֆազ 220Վ լարմամաբ աշխատանքի հնարավորություն Ներառված՝ ՀՀ տարածքում գործող ստանդարտներին համապատասխան հոսանքի մալուխ, պատին ամրացնելու կախիչ և պատվիրատուի նշված վայրում տեղադրում՝ ներառյալ 5մետր HDMI լար: Մատակարարը պետք է հայտը ներկայացնելու հետ պարտադիր ներկայացնի արտադրողի կողմից պաշտոնապես հրապարակված տեղեկատվական բրոշյուրն (Data Sheet), որտեղ պետք է զետեղված լինեն սարքի բոլոր այն բնութագրերը, որոնք ներկայացված են հայտում։ Սարքավորումը պետք է լինի նոր, պատրաստ շահագործման՝ տեղադրումից հետո: Մատակարարը պետք է ունենա առաջարկվող սարքի սպասարկման համար անհրաժեշտ տեխնիկական սպասարկման կենտրոն՝ համապատասխան կարողություններով և արտադրողի կողմից սերտիֆիկացված անձնակազմով կամ մատակարարը պետք է ունենա համապատասխան պայմանագիր կնքված ՀՀ-ում գործող առաջարկվող սարքերի սպասարկման մասնագիտացված որևէ կենտրոնի հետ:
Արտադրողի կողմից լիազորման ձևի առկայություն (MAF):
Ապրանքի  տեղադրումը(նախատեսված ապրանքերից 5 հատ տեղադրվելու է ԵՊՀ Իջևանի մասնաճյուղում, մեկ հատ Բյուրականի ՈՒԱԲ-ում, մացածը Երևան քաղաքում), միացումը,  փորձարկումը, ինչպես նաև Պատվիրատուի անձնակազմի ուսուցումն՝  իրականացվում է մատակարարի կողմից պայմանագրի գնի շրջանակներում: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i5-14xxx (առավելագույն հաճախությունը Turbo ռեժիմում առնվազն 4.8 GHz, 24 MB Smart Cache, 14 cores, 20 threads)
օպերատիվ հիշողություն առնվազն 16GB DDR5
Կոշտ սկավառակ SSD` 500GB-512GB SSD  PCIe NVMe
Էկրան  առնվազն 23.8", FHD (1920 x 1080), IPS, three-sided micro-edge, anti-glare, Low Blue Light, 250 nits, 72% NTSC
Տեսաքարտ  Intel® Iris® Xᵉ Graphics/Intel UHD Graphics համարժեք կամ ավելին
վեբ տեսախցիկ՝  առնվազն 5 MP ,
այլ առանձնահատկություններ  առնվազն 3xUSB 3.2 Gen 2 Type-A 10 Gbps, 1xUSB 3.2 Gen 2 Type-C 10 Gbps, 2xUSB 3.2 Gen 1 Type-A 5 Gbps, 1 HDMI 1.4, 1 DisplayPort 1.4/1.4a,  headphone/microphone combo; 1 RJ-45(Gigabit Ethernet), ներկառուցված բարձրախոսներ առնվազն 2x2w, ներկառուցված միկրոֆոն,  Wi-Fi 6E (2x2), Bluetooth® 5.3 կամ ավելի, ներառյալ սեղանին դրվող կարգավորվող ոտնակ, գույնը սև
Սնուցման բլոկ` Power Supply 65-160w, նախատեսված փոփոխական միաֆազ 220Վ լարմամբ աշխատանքի համար։ 
Ստեղնաշարը գործարանային անգլերեն/ռուսերեն տառատեսակներով, մկնիկը լազերային/օպտիկական: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