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համակարգչային սարքավորումների ձեռքբերման նպատակով ԵՄ-ԷԱՃԱՊՁԲ-25/65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համակարգչային սարքավորումների ձեռքբերման նպատակով ԵՄ-ԷԱՃԱՊՁԲ-25/65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համակարգչային սարքավորումների ձեռքբերման նպատակով ԵՄ-ԷԱՃԱՊՁԲ-25/65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համակարգչային սարքավորումների ձեռքբերման նպատակով ԵՄ-ԷԱՃԱՊՁԲ-25/65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ԵՄ-ԷԱՃԱՊՁԲ-25/65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ԵՄ-ԷԱՃԱՊՁԲ-25/65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լրակազմ-մայր սալիկ  Asus Prime H610M-E D4-CSM
 Պրոցեսոր -Intel Core i5-12400
օդափոխիչ (cooler)-intel Օպերատիվ հիշողություն- առնվազն-16Gb DDR4, բայց պարտադիր համալրված լինի 2 հատ 8Gb DDR4 հիշողության սարքերով, NVME M2 - առնվազն 500Gb և ոչ ավել քան 500Gb,  մոնիտոր առնվազն- 24 դույմ full HD, VGA և HDMI մուտքերով համակարգչային իրան համալրված 1x120mm, 2x140mm հովացուցիչներով  և և (սնուցման բլոկ  առնվազն - 400w)։ Ստեղնաշար, մկնիկ, բարձրախոսներ՝ ականջակալի և միկրոֆոնի միացման հնարավորությամբ, միացումների համար նախատեսված բոլոր լարերը, սարքերը և պարագաները։ Երաշխիք 1 տարի։ Ապրանքները պետք է լինեն նոր, չօգտագործված։ Տեղափոխումն ու բեռնաթափումը իրականացվում է մատակարարը/վաճառողը։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առնվազն- 24 դույմ full HD, VGA և HDMI մուտքերով (LG, Samsung, Philips): Միացումների համար նախատեսված բոլոր լարերը, սարքերը և պարագաները։ Երաշխիք 1 տարի։ Ապրանքները պետք է լինեն նոր, չօգտագործված։ Տեղափոխումն ու բեռնաթափումը իրականացվում է մատակարարը/վաճառողը։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առնվազն 400w  (12cm) cooler, 20+4pin, 4+4pin for CPU, 6SATA, 2PATA, 2x6+2pins VGA connector, active PFC, Euro White 80+ standard։ Երաշխիք 1 տարի։  Ապրանքները պետք է լինեն նոր, չօգտագործված։ Տեղափոխումն ու բեռնաթափումը իրականացվում է մատակարարը/վաճառողը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 (համաձայնագիրն)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