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«ԲԿԳԿ-ԷԱՃԱՊՁԲ-25/28»*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հավաքածուի մատակարարում, մոնտաժում, փորձարկում, ուսուցում  և լիցենզավորման պայմանների ապահովում ըստ ISO ստանդարտի։
Միկրո-նանոէլեկտրոնիկայի, դրա առանձին տարերի և բաղադրիչների պատրաստման և բնութագրման համար անհրաժետ ISO ստանդարտով սահմանված  ISO8-ից մինչև ISO5 դասի մաքրության լաբորատոր պայմանների ապահովման  նպատակով նախատեսված «Մաքուր սենյակների մոդուլային հավաքածուն» բաղկացած է՝ 1․ Համալիրի հատուկ մոդուլների կառուցվածքային տարրերից և բաղադրիչներից,  2․ Ջեռուցման  և ներքին օդի մաքրման և ախտահանման ինքնավար համակարգից, 3․ Դիսպետչերական և կլիմայի կառավարման համակարգից, 4․ Էլեկտրական սարքավորումներից։ Հողանցումից։ Լուսավորություն, 5․ մաքուր սենյակի միջավայրի մոնիտորինգի համակարգից, 6․ մաքուր սենյակներին ներկառուցվող քիմիական հատուկ քարշիչ պահարանների հավաքածույից, 7․ հատուկ մաքրության գազերի մատակարարման համակարգից և 8․ դիզելային գեներատորից։ 
Սունյ մրցույթային հայտով նախատեսվում է միայն 1-ից 5 կետերում բերված բաղադրիչների մատակարարում, մոնտաժում և փորձարկում՝ համապատասխան ակտերի տրամադրմամբ։ Իսկ 6-ից 8 կետերում բերված բաղադրիչները նախաատեսվում է իրականացնել առանձին մրցույթային հայտով։ 
1․ Համալիրի մոդուլների հավաքման կառուցվածքային տարրեր (կառուցողական համալիր) (ԿՄ)
Բարձր ճնշման պլաստիկից (HPL) պատրաստված՝ մաքուր սենյակների համար նախատեսված, առաստաղի հակաբակտերիալ վահանակներ։
Պատի հակաբակտերիալ սենդվիչ պանելներ՝ պատրաստված բարձր ճնշման պլաստիկից (HPL) մաքուր սենյակների համար, չափերը 1000x2500(h) մմ-1050x2550(h) մմ ։ 
IE ալյումինե պրոֆիլ։
Ալյումինե պրոֆիլ IEX (ներկված)։
Ալյումինե պրոֆիլ OX+O m/n 330։
Ալյումինե պրոֆիլ 2L լինոլեումի տակ մ/ն 102։
Ալյումինե պրոֆիլ L տեսակի։
Ալյումինե պրոֆիլ F տեսակի։
Շրջանակ պատի վահանակների համար պրոֆիլային խողովակից 60x40-ից 65x45 միջակայքում։
Արտաքին անկյունային բաժակներ։
Ներքին անկյունային բաժակներ։
Դինամիկ տիպի փոխանցման պատուհան՝ օդափոխիչով և HEPA զտիչներով՝ 400x400x400-ից 500x500x500 միջակայքում։
Օդային ցնցուղ ISO7-ISO6 աստիճան։
Տրիպլեքս պատուհանի դիտում ալյումինե շրջանակով (հատակից մինչև մաքուր առաստաղի մակարդակ h-2,5մ-2,6 մ)։
Սպառվող նյութեր, ամրացումներ և այլն ցանկապատով սենյակների համար (ներառյալ պատուհանների և դռների շրջանակները, միակցիչները, հողակցիչները, մուտքի լյուկերը)։
Ոչ ստանդարտ միաթև դուռ, կախովի, ալյումինե շրջանակ՝ լցված HPL պլաստիկով։
Հաղորդող լինոլեում մաքուր սենյակների համար։
2 Ջեռուցման  և ներքին օդի մաքրման և ախտահանման ինքնավար համակարգ
Օդափոխման հիգիենիկ համակարգը ներառում է ՝ տաք պահուստ, EU3, F7, F9 մոդելի ֆիլտրեր, ուղիղ գոլորշիացուցիչ, օդափոխիչ, ճկուն միակցիչներ, խլացուցիչ, կառավարման վահանակ և մոնտաժման համար նախատեսված գործիքների հավաքածու։ Նշված համակարգը ունի հետևյալ տեխնիկական պարամետրերը Օդի հոսքը 6000մ3/ժ-61000մ3/ժ, Օդի ճնշումը 600Պա-650Պա, Օդի դուրս մղման հոսքը 5400մ3/ժ+ 5450մ3/ժ, դրսի ճնշումը 250Պա-ից 270Պա (Lair=6000 մ3/ժ-6100 մ3/ժ, Pair=600 Պա-650 Պա, Lout =5400 մ3/ժ-5500 մ3/ժ, Pout=250 Պա-260 Պա)։
Գոլորշու խոնավացուցիչ 60 լ/ժ-65  լ/ժ ՝ հագեցած գոլորշու բաշխիչ համակարգով, ջրամատակարարման խողովակով, խոնավության տվիչներով։
Կոմպրեսորային-խտացնող ագրեգատ՝ միացման լրակազմով Qսառ=105կՎտ-115կՎտ ։
H14 HEPA ֆիլտրով զտիչ տուփ՝ մաքուր օդ մատակարարելու համար 350x350մմ-ից 360x360մմ չափերով։
H14 HEPA ֆիլտրով զտիչ տուփ՝ մաքուր օդ մատակարարելու համար 600x600մմ-ից 650x650մմ չափերով։
U15 ULPA ֆիլտրով զտիչ տուփ՝ մաքուր օդ մատակարարելու համար 600x600մմ-ից 650x650մմ  չափերով։
Օդի ծախսի կարգավորիչ։
0,5-ից 0,8 մմ հաստությամբ ցինկապատ պողպատից պատրաստված օդափոխման խողովակների հավաքածու։
Փականների, խլացուցիչների, կափույրների հավաքածու։
Խողովակների մեկուսացման հավաքածու։
Սառեցման միավորի խողովակաշար։
Տաք ջրի խողովակաշար։
Սառը ջրի խողովակաշար։
Կոյուղու խողովակաշար։
3․ Դիսպետչերական և կլիմայի կառավարման համակարգ  
Դիսպետչերական կառավարման էկրան։
Սպառվող նյութեր (մալուխներ, լարեր, ամրացման դետալներ և այլն) հավաքածու։
4․ Էլեկտրական սարքավորումներ։ Հողանցում։ Լուսավորություն
Լուսատու LED 600x600-ից 650x650մմ  տեսահոլովակ 40 Վտ-ից 45 Վտ հզորությամբ, IP54։
Էլեկտրասարքավորումներ տիպիկ գործող/վերակենդանացման միավորի տարածքները պատի պարիսպներով լուսավորելու համար (անջատիչներ, միացման տուփեր, սկուտեղներ, կախիչներ, վահաններ, մալուխներ և լարեր, տերմինալային բլոկներ և այլն) IP55։ Եվ այլ ընդհանուր սարքավորումներ։
5․ Մաքուր սենյակի միջավայրի մոնիտորինգի համակարգից
Վերահսկողության և կառավարման հասցեական սարք։ Իդիկացիոն և ղեկավարման բլոկ։ Ծխի հասցեաական տվիչ։ Ծխահեռացման ավտոմատիկայի մոդուլ։ Ինտերֆեյսի մոդուլ ևայլն։
Լրացուցիչ պայմանններ՝
1. Ձեռնարկներ      
Օգտագործողի և տեխնիկական սպասարկման համար ձեռնարկներ անգլերեն (պարտադիր) և ռուսերեն (առկայության դեպքում) լեզուներով։
2. Ուսուցում
Մատակարարի մասնագետի կողմից սարքի վրա աշխատանքի ուսուցում ՀՀ ԳԱԱ  Քիմիական ֆիզիկային ինստիտուտի առնվազն 3 աշխատակցի համար։ Անհրաժեշտության դեպքում՝ հեռավար ուսուցում արտադրողի ներկայացուցչի կողմից:
3. Մաքուր սենյակների մոդուլային հավաքածուի մատակարարում, տեղադրում, փորձարկում և լիցենզավորում.
Սարքը տեղադրվում և փորձարկվում է ինստիտուտում (հասցե՝ Երևան, Պ. Սեվակի փողոց, շ. 5/2)։ Մատակարարվող ապրանքները պետք է ունենան ISO ստանդարտով վավերականությունը հավաստող փաստաթուղթ։ Բոլոր ուղեկցող փաստաթղթերում որպես ապրանքի վերջնական գնորդ և օգտագործող նշվում է «ՀՀ ԳԱԱ  Ա.Բ. Նալբանդյանի անվան Քիմիական ֆիզիկայի ինստիտուտ» ՊՈԱԿ-ը (այսուհետ՝ ՀՀ ԳԱԱ  Քիմիական ֆիզիկային ինստիտուտ):
Մատակարարողը պարտավոր է ապահովել հավաքածուի նախագծով նախատեսված լիցենզավորման (Սերտիֆիկացման) համար պայմաններ՝ սահմանված ISO ստանդարտներով (ISO8-ից մինչև ISO5 դասի),  որպես մեկ ամբողջական համակարգ՝  1-ից 8 բաղադրիչների համատեղմամբ։
4. Երաշխիքներ
Սարքավորման անվճար երաշխիքային սպասարկման ժամկետ - առնվազն 12 ամիս։ 
Բոլոր համակարգչային ծրագրերը պետք է լինեն լիցենզավորված և համատեղելի ներկայումս օրինական օգտագործվող օպերացիոն համակարգերի հետ։
Մատակարարը արտադրողի կամ արտադրողի պաշտոնական ներկայացուցչի կողմից պետք է տրամադրի հետերաշխիքային ժամանակահատվածում (12 ամիս երաշխիքային ժամկետի ավարտից հետո), նվազագույնը 5 տարի ժամանակով, փաստաթղթավորված երաշխիքներ առ այն, որ մատակարարված սարքավորումը Ինստիտուտի հայտի դեպքում կապահովվի (վճարովի) անհրաժեշտ պահեստամասերով, նյութերով, դետալներով, ծախսվող արագամաշ և օժանդակ պարագաներով, անհրաժեշտության դեպքում կիրականացվի սարքավորման տեխնիկական սպասարկում կամ վերանորոգում՝ վճարովի հիմունքներով ՀՀ ԳԱԱ Քիմիական ֆիզիկայի ինստիտուտում, առանց միջնորդի՝ ուղղակի արտադրողի կամ իր պաշտոնական ներկայացուցչի կողմից: 
ՀՀ ԳԱԱ Քիմիական ֆիզիկային ինստիտուտի կողմից մատակարարման պայմանագիրը կնքելու համար Մատակարարի կողմից պարտադիր պետք է ներկայացվի համապատասխան գրություն արտադրողից կամ ՀՀ տարածքում արտադրողի պաշտոնական ներկայացուցչի կողմից, առ այն, որ․
•	Ինստիտուտն արտադրողի կողմից վերցվում է հաշվառման՝ հետագա տարիներին սարքի սպասարկման, անհրաժեշտ պահեստամասերի, արագամաշ և ծախսվող պարագաների մատակարարման նպատակով՝ ուղղակի, առանց միջնորդի։ 
Մատակարարի անհասանելիության դեպքում վերոնշված պարտավորությունն իրականացնում է արտադրողը կամ արտադրողի պաշտոնական ներկայացուցիչը ՀՀ-ում (արտադրողի կամ արտադրողի պաշտոնական ներկայացուցչի կողմից պարտավորագիրը պարտադիր պետք է ներկայացվի մինչև մատակարարման պայմանագրի կնքումը)։
Հայտը կազմվել է կից  Հավելվածներ 1-5-ում բերված փաստաթղթերի հիման վրա, որոնք հանդիսանում են հայտի անբաժան մասը, իսկ պահանջվող «Մաքուր սենյակների մոդուլային հավաքածուն»  պետք է բավարարի դրանց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ԳԱԱ Ա․Բ․ Նալբանդյանի անվան քիմիական ֆիզիկայի ինստիտուտ, Հասցե Պ․ Սևակ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մինչև 28.02.2026թ-ն, մասնավորապես՝ Առաջին փուլում՝ մինչև 30․09․2025-ը սահմանված ժամկետում, իրականացվում է ապրանքի մատակարարում՝ մատակարարման վայր(70%) ։ Երկրորդ փուլում՝ մինչև 28․02․2026-ը սահմանված ժամկետում, իրականացվում է ապրանքի մոնտաժումը, փորձարկում, ուսուցումը  և սերտիֆիկացումը (30%)։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սենյակների մոդուլային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