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ՀԱՃԸՆ ՀԱՄԱՅՆՔԻ ԿԱՐԻՔՆԵՐԻ ՀԱՄԱՐ` ԼՈՒՍԱԴԻՈԴԱՅԻՆ ԼՈՒՍԱՏՈՒՆԵՐԻ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abalyan.anush@mail.ru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ՀԱՃԸՆ ՀԱՄԱՅՆՔԻ ԿԱՐԻՔՆԵՐԻ ՀԱՄԱՐ` ԼՈՒՍԱԴԻՈԴԱՅԻՆ ԼՈՒՍԱՏՈՒՆԵՐԻ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ՀԱՃԸՆ ՀԱՄԱՅՆՔԻ ԿԱՐԻՔՆԵՐԻ ՀԱՄԱՐ` ԼՈՒՍԱԴԻՈԴԱՅԻՆ ԼՈՒՍԱՏՈՒՆԵՐԻ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abalyan.anush@mail.ru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ՀԱՃԸՆ ՀԱՄԱՅՆՔԻ ԿԱՐԻՔՆԵՐԻ ՀԱՄԱՐ` ԼՈՒՍԱԴԻՈԴԱՅԻՆ ԼՈՒՍԱՏՈՒՆԵՐԻ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ԿՄՆՀՀ ԷԱՃԱՊՁԲ25/19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ԿՄՆՀՀ ԷԱՃԱՊՁԲ25/19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Հաճըն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լարում՝ 85-265V, Հզորություն՝ 50 Վտ, Աշխատանքային հաճախականություն՝ 50-60 Hz, Լուսային հոսք ոչ պակաս՝ 7000 LM, Աշխատանքային ջերմաստիճան՝ -50C-ից +50C TC-80C, Երկարակեցություն՝ 50 000 ժամից ոչ պակաս, Հզորության գործակից՝ ոչ պակաս 0.98, Գագաթնակետային լարումներից պաշտպանվածություն՝ ոչ պակաս 10 KV, Արտաքին մթնոլորտային ազդեցությունից պաշտպանվածություն լրիվ լուսատուի համար IP67, Օպտիկական մասի  պաշտպանվածություն՝ ոսպնյակ պաշտպանիչ ապակի, Իրանի նյութ՝ ձուլված ալյումին, Կցորդման տրամագիծ՝ 40-50 մմ: Օպտիկա ոսպնյակի ապակի Չափ՝ ոչ պակաս 410×120×40մմ, Քաշը՝ ոչ պակաս 1 կգ, Լուսադիոդների քանակ՝ ոչ պակաս 50 հատ, Փոխկապակցված գունային ջերմաստիճան՝ 4000 Կելվին: Լուսատուն պետք է ունենա առանձին մատրիցա և երկու բլոկ: Լուսատուն պետք է բաղկացած լինի առանձին մատրիցայից և առանձին  դրայվերից: Դրայվերը պետք է լինեն դրայվերի պարամետրերը պետք է լինեն  50 վատ, չափսը՝ ոչ պակաս – 50/20/20մմ,             INPUT-AC 80-265 վոլտ.Hz50-60
OUTPUT  150-160 վոլտ 300mA -40+50C, ոչ պակաս - IP65: Դրայվերները պետք է ունենա հատուկ պաշտպանիչ մեկուսիչ շերտ (ոչ պլաստիկ):
 Երաշխիքային ժամկետ՝ 5 տարի կամ ավելի: Հետերաշխիքային սպասարկում՝ 2 տարի: Առաջարկվող լուսատուի հզորությունը պետք է ապահովի առնվազն 100 էներգախնայողություն համեմատած 250Վտ նատրիումային լամպի հզորությանը: Մատակարարը պետք է ապահովի լուսատուների պահեստամասերը՝ լուսատուների կյանքի նշված տևողությունն ապահովելու համար: Այլ պայմաններ՝  1. Լուսատուների օպտիկական մասերը պետք է պատրաստված լինեն ջերմակայուն և հարվածակայուն նյութերից, որոնք պետք է կայուն լինեն ուլտրամանուշակագույն ճառագայթման նկատմամբ և պետք է ապահովեն աշխատանքային երկարակեցություն: 2. Լուսատուները պետք է ունենան մոդելի և դրա տեխնիակական նկարագրի մասին տեղեկատվության հստակ նշում (հավելյալ կարող է նաև տրամադրվել տեղեկատվություն ԼԴ-ի, սնուցման սարքի և արտադրման երկրի մասին): 3. Պետք է տրրամադրվեն միացման սխեմաներ և ցուցումներ: 4. Լուսատուները պետք է ապահովեն գեղագիտական տեսքը և ունենան ժամանակակից տեսք: ՀՀ անկախ փորձագետի սերտիֆիկատ ներառված դիմում հայտում :
Լուսատուների վրա պետք է փորագրված լինի Նոր Հաճն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լարում՝ 85-265V, Հզորություն՝ 100 Վտ, Աշխատանքային հաճախականություն՝ 50-60 Hz, Լուսային հոսք ոչ պակաս՝ 14000 LM, Աշխատանքային ջերմաստիճան՝ -50C-ից +50C TC-80C, Երկարակեցություն՝ 50 000 ժամից ոչ պակաս, Հզորության գործակից՝ ոչ պակաս 0.98, Գագաթնակետային լարումներից պաշտպանվածություն՝ ոչ պակաս 10 KV, Արտաքին մթնոլորտային ազդեցությունից պաշտպանվածություն լրիվ լուսատուի համար IP67, Օպտիկական մասի  պաշտպանվածություն՝ ոսպնյակ պաշտպանիչ ապակի, Իրանի նյութ՝ ձուլված ալյումին, Կցորդման տրամագիծ՝ 48-55 մմ: Օպտիկա ոսպնյակի ապակի Չափ՝ ոչ պակաս 470×170×60մմ, Քաշը՝ ոչ պակաս 1,2 կգ, Լուսադիոդների քանակ՝ ոչ պակաս 100 հատ, Փոխկապակցված գունային ջերմաստիճան՝ 4000 Կելվին: Լուսատուն պետք է ունենա առանձին մատրիցա և երկու բլոկ: Լուսատուն պետք է բաղկացած լինի առանձին մատրիցայից և առանձին  դրայվերից: Դրայվերը պետք է լինեն դրայվերի պարամետրերը պետք է լինեն  50 վատ, չափսը՝ ոչ պակաս – 175/68/45մմ, INPUT-AC 220-240 վոլտ.Hz47.5-63
OUTPUT  46-143 վոլտ 300mA -40+50C, ոչ պակաս - IP65: Դրայվերները պետք է ունենա հատուկ պաշտպանիչ մեկուսիչ շերտ (ոչ պլաստիկ):
 Երաշխիքային ժամկետ՝ 5 տարի կամ ավելի: Հետերաշխիքային սպասարկում՝ 2 տարի: Առաջարկվող լուսատուի հզորությունը պետք է ապահովի առնվազն 100 էներգախնայողություն համեմատած 250Վտ նատրիումային լամպի հզորությանը: Մատակարարը պետք է ապահովի լուսատուների պահեստամասերը՝ լուսատուների կյանքի նշված տևողությունն ապահովելու համար: Այլ պայմաններ՝  1. Լուսատուների օպտիկական մասերը պետք է պատրաստված լինեն ջերմակայուն և հարվածակայուն նյութերից, որոնք պետք է կայուն լինեն ուլտրամանուշակագույն ճառագայթման նկատմամբ և պետք է ապահովեն աշխատանքային երկարակեցություն: 2. Լուսատուները պետք է ունենան մոդելի և դրա տեխնիակական նկարագրի մասին տեղեկատվության հստակ նշում (հավելյալ կարող է նաև տրամադրվել տեղեկատվություն ԼԴ-ի, սնուցման սարքի և արտադրման երկրի մասին): 3. Պետք է տրրամադրվեն միացման սխեմաներ և ցուցումներ: 4. Լուսատուները պետք է ապահովեն գեղագիտական տեսքը և ունենան ժամանակակից տեսք: ՀՀ անկախ փորձագետի սերտիֆիկատ ներառված դիմում հայտում :
Լուսատուների վրա պետք է փորագրված լինի Նոր Հաճն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Հաճըն,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Հաճըն,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