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փոշեկուլի և համակարգչի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փոշեկուլի և համակարգչի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փոշեկուլի և համակարգչի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փոշեկուլի և համակարգչի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ՈՒԱԿ-ԷԱՃԱՊՁԲ-25/77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ՈՒԱԿ-ԷԱՃԱՊՁԲ-25/77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Միջուկների քանակը նվազագույնը - 24, Հոսքերի քանակ - 24
Պրոցեսորի հիմնական հաճախականությունը նվազագույնը - 3.7 GHz
Պրոցեսորի Turbo հաճախականություն - 5.7 GHz, Քեշ - 40 MB Smart Cache, Քեշ 2 - 36 MB, Պրոցեսորի բազային հզորություն - 125 W
Պրոցեսորի Turbo հզորություն - 250 W, Հիշողության առավելագույն չափը - 192GB, Հիշողության տեսակը ոչ պակաս - DDR5 6400 MT/s
Հիշողության ալիքների առավելագույն թիվը - 2
PCI Express թույլտվությունը - 5.0
Մայրական սալիկ -  1xPCI-e 5.0 (16x), 1xPCI-e 4.0 (16x/4x), 2.5Gbt. LAN, 4xSATA3, 1x M.2 NVMe (PCI-e 5.0 4x mode), 1+2x M.2 NVMe slot (PCI-e 4.0 4x mode), 1xM.2 slot (PCI-e 4.0 4x and SATA mode), RAID 0/1/5, Realtek 7.1 Channel Audio ALC1220P, 4xDDR5 6400MHz(8600+MT/s OC) up to 192Gb, 6(4)xUSB3.2, 4(2)xUSB2.0, 5(4)x USB-C 10Gbps, 2x USB Type-C® supports DisplayPort video output, HDMI, DP, ATX Wi-Fi 7 - 2x2 Wi-Fi 7 (802.11be) Supports 2.4/5/6GHz frequency band Supports, Bluetooth v5.4
Օպերատիվ հիշողություն նվազագույնը 64Gb, 6400 MT/s, սերունդը  առնվազն DDR5 և համատեղելի մնացած մասերի հետ
Կոշտ սկավառակ նվազագույնը 1TB M.2 PCI-e 4.0 4X NVMe, կարդալու արագությունը նվազագույնը - 7300MB/s (900000 IOPS), գրելու արագությունը նվազագույն - 6000MB/s (1000000 IOPS) 1.0PBW, 3D NAND
HDD - 1tb 
Տեսաքարտ նվազագույնը - 12Gb GDDR6 192bit նվազագույնը 1920MHz  նվազագույնը 7168 CUDA cores, DX12_1, OpenGL 4.6, shader 5.0, 1xHDMI 2.1a, 3xDP 1.4
Սնուցման աղբյուր- նվազագույնը 1000W,  Full Modular, 5" (120mm) cooler, 20+4pin, 1*16pin 12VHPWR (12V 2x6) connector for GPU, 2*8(1*8, 1*4+4)pins for CPU, 3*8(6+2)pins for PCI-e (VGA and other) connectors, 10SATA, 2PATA, active PFC, 80+ Gold Standard
Համակարգչի իրան-Midl tower, mATX / ATX, Audio, 2xUSB 3.0, 1xUSB 2.0, 3xARGB LED coolers, w/o PSU, Black, 217x371x467H mm, full size window, 4mm tempered glass, նվազագույնը5.0kg
Պրոցեսորի հովացուցիչ - High Perfomance Water Cooler for Intel: LGA1851/1700 and AMD: AM5/AM4~130-300+Wt, Pump Speed 800~2800 rpm, Tube Length 450mm, Fluid Dynamic Bearing, նվազագույնը 3* PWM 140mm fan, Fan speed: 200~1700 rpm with 4pin PWM,Aluminium Radiator, dimensions: 458×138×38 mm(L×W×H), weight: 2335gr., black
Մոնիտոր - WLED IPS monitor նվազագույնը 27" 4ms Full HD - Wide screen, 0.311mm, 1920x1080@100Hz, contrasting 1300:1, brightness 250cd/m2, 4ms (IPS matrix), 
178/178°, 16.7mln. colors, VGA, HDMI, audio speakers, audio in, audio out, 15.6Wt, glossy black
 Մկնիկ - Կոճակների քանակ – 3
Օպտիկական կետայնությունը նվազագույնը – 1200 DPI
Ինտերֆեյս – Bluetooth
 Ստեղնաշար - Չափեր – 441 x 31 x 141 մմ
Ստեղների քանակը նվազագույնը – 104
Ինտերֆեյս – Bluetooth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BVL 3/1 Bp-ը Kärcher-ի նորարարական, թեթև ու հզոր մարտկոցային մեջքին կրվող փոշեկուլ է, որը նախատեսված է նեղ տարածություններում մաքրման աշխատանքների համար: Այն պատրաստված է էքսպանդացված պոլիպրոպիլենից, ինչի շնորհիվ ապահովում է բարձր ամրություն, երկարաժամկետ օգտագործում և ընդամենը 4,5 կգ կշիռ (մեջքին կրելու մասով): Սարքն ունի 3 լիտր տարողությամբ աղբահավաք տարա, բարձր ներծծող ուժ և հզոր Kärcher Battery Power մարտկոց, որը երաշխավորում է երկարատև աշխատանք: Պրոֆեսիոնալ և էրգոնոմիկ կառուցվածքը, ինչպես նաև գոտու վրա տեղադրված կառավարման վահանակը թույլ են տալիս օպերատորին հեշտությամբ կառավարել սարքի բոլոր գործառույթները: BVL 3/1 Bp-ը հագեցած է առանց խոզանակի շարժիչով, որն ապահովում է մեծ մաշակայունություն, բարձր արդյունավետություն և աշխատանքային արտադրողականության զգալի աճ:
Battery Power 36/50 մեկնարկային հավաքածուն ներառում է 36 Վ / 5,0 Ա·ժ փոխարինվող լիթիում-իոնային մարտկոց և 36 Վ արագ լիցքավորման սարք, որոնք համատեղելի են Kärcher-ի 36 Վ մարտկոցային հարթակի բոլոր սարքերի հետ: Արագ լիցքավորման սարքը ընդամենը 1,5 ժամում լիցքավորում է մարտկոցը 80%-ով, իսկ 100% լիցքավորումը տևում է 138 րոպե:                                                                                                                                         
    Այս հավաքածուն ապահովում է կայուն էներգատարողություն, ցածր ինքնալիցքաթափում և չի տառապում հիշողության էֆեկտից: Real Time տեխնոլոգիայով LCD էկրանն անընդհատ ցուցադրում է լիցքավորման մակարդակը, մնացած աշխատանքային ժամանակը և լիցքավորման ընթացքի ավարտին մնացած ժամանակը:    Մարտկոցն ունի խելացի կառավարման համակարգ, որը պաշտպանում է այն գերբեռնվածությունից, գերտաքացումից և խորը լիցքաթափումից՝ երկարացնելով դրա շահագործման ժամկետը: Հավաքածուն ապահովված է նաև IPX5 ջրային պաշտպանության աստիճանով, ինչը թույլ է տալիս անվտանգ օգտագործում ջրի շիթերի ազդեցության պայմաններում: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համաձայնագրն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