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ԷԱՃԱՊՁԲ-ԱՆՎ-25/2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012-51-54-16,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ԷԱՃԱՊՁԲ-ԱՆՎ-25/2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ԷԱՃԱՊՁԲ-ԱՆՎ-25/2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ԷԱՃԱՊՁԲ-ԱՆՎ-25/2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ԷԱՃԱՊՁԲ-ԱՆՎ-25/2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ԷԱՃԱՊՁԲ-ԱՆՎ-25/2»*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ԷԱՃԱՊՁԲ-ԱՆՎ-25/2*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ԷԱՃԱՊՁԲ-ԱՆՎ-25/2»*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ԷԱՃԱՊՁԲ-ԱՆՎ-25/2*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համար նախատեսված դողեր, ամառային (նշված լինի անվադողի վրա), 195/65/R15 չափի, անխուց: Անվադողի վրա պետք է պարտադիր նշված լինի չափը, արտադրող երկիրը և արտադրողը, արտադրման տարեթիվը՝ արտադրված 2024- 2025թ-ին:  Բեռնվածության ինդեքսը ոչ պակաս 91(615կգ), արագության ինդեքսը ոչ պակաս T(190): Վախենում է կրակից, սև գույնի: Ապրանքը պետք է լինի նոր և չօգտագործված: Երաշխիքային ժամկետը՝ պետք է լինի նվազագույնը  30 000 կմ կամ առնվազն 3 տարի։ Ապրանքների մատակարարումը, բեռնաթափումը պահեստ իրականացնում է վաճառողը: Առկա անվադողերի փոխարինումը ձեռքբերվողով և հավասարակշռումը Երևան քաղաքում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