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ԵՊՀ-ԷԱՃԱՊՁԲ-25/125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Ծաղկաձորի ուս․արտադրական բազայի կարիքների համար լվացքի մեքենայի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ԵՊՀ-ԷԱՃԱՊՁԲ-25/125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Ծաղկաձորի ուս․արտադրական բազայի կարիքների համար լվացքի մեքենայի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Ծաղկաձորի ուս․արտադրական բազայի կարիքների համար լվացքի մեքենայի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ԵՊՀ-ԷԱՃԱՊՁԲ-25/125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Ծաղկաձորի ուս․արտադրական բազայի կարիքների համար լվացքի մեքենայի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չորանոցով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4.8093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2025.05.20.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2833EF">
        <w:rPr>
          <w:rFonts w:ascii="Calibri" w:hAnsi="Calibri" w:cs="Calibri"/>
          <w:sz w:val="20"/>
          <w:lang w:val="af-ZA"/>
        </w:rPr>
        <w:lastRenderedPageBreak/>
        <w:t xml:space="preserve">ժամկետներում չի ներկայացնում հրավերով նախատեսված փաստաթղթերը </w:t>
      </w:r>
      <w:bookmarkStart w:id="8"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8"/>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 xml:space="preserve">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bookmarkStart w:id="9" w:name="_GoBack"/>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bookmarkEnd w:id="9"/>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ԵՊՀ-ԷԱՃԱՊՁԲ-25/125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ԵՊՀ-ԷԱՃԱՊՁԲ-25/125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48658A"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0"/>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2" w:name="_Hlk41310580"/>
      <w:r w:rsidRPr="001C5CA8">
        <w:rPr>
          <w:rFonts w:ascii="Calibri" w:hAnsi="Calibri" w:cs="Calibri"/>
          <w:i/>
          <w:sz w:val="16"/>
          <w:szCs w:val="16"/>
          <w:lang w:val="hy-AM"/>
        </w:rPr>
        <w:t/>
      </w:r>
    </w:p>
    <w:bookmarkEnd w:id="12"/>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«ԵՊՀ-ԷԱՃԱՊՁԲ-25/125»*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ԵՊՀ-ԷԱՃԱՊՁԲ-25/125*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«ԵՊՀ-ԷԱՃԱՊՁԲ-25/125»*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ԵՊՀ-ԷԱՃԱՊՁԲ-25/125*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ըմթացքում: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Ծաղկաձորի ուս․արտադրական բազա:</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չորանոցով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   Պրեմիում
Էներգախնայողության դաս   A
Լվացքի դաս   A
Լվացքի քանակությունը  առնվազն 15կգ
Ծրագրերի քանակ   առնվազն 16
Հնարավորություն՝  Smart ThinQ, Smart Diagnosis, Wi-Fi,AI DD, TurboWash 360
Շարժիչի տեսակ   Inverter DirectDrive
Չորացում   առնվազն՝ 8կգ
Քամելու արագութ.  առնվազն՝ 1000 պտ/րոպե  
Քամելու դաս   A
Գույն   մոխրագույն կամ սպիտակ
Չափսերը հնարավորինս մոտ (ԲxԼxԽ)  (645 x 940 x 770) սմ (± 10սմ)
Ապրանքը պետք է լինի նոր, չօգտագործված, փաթեթավորված:
Մատակարարումը մասնակցի կողմից:
Երաշխիքը՝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Տանձաղբյուրի29, ԵՊՀ ու/ա բազա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 հետո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չորանոցով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40578F" w:rsidTr="007A2020">
        <w:trPr>
          <w:tblCellSpacing w:w="7" w:type="dxa"/>
          <w:jc w:val="center"/>
        </w:trPr>
        <w:tc>
          <w:tcPr>
            <w:tcW w:w="0" w:type="auto"/>
            <w:vAlign w:val="center"/>
          </w:tcPr>
          <w:p w:rsidR="0038400D" w:rsidRPr="00857ECA" w:rsidRDefault="0048658A"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8A" w:rsidRDefault="0048658A">
      <w:r>
        <w:separator/>
      </w:r>
    </w:p>
  </w:endnote>
  <w:endnote w:type="continuationSeparator" w:id="0">
    <w:p w:rsidR="0048658A" w:rsidRDefault="0048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8A" w:rsidRDefault="0048658A">
      <w:r>
        <w:separator/>
      </w:r>
    </w:p>
  </w:footnote>
  <w:footnote w:type="continuationSeparator" w:id="0">
    <w:p w:rsidR="0048658A" w:rsidRDefault="0048658A">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8658A">
        <w:fldChar w:fldCharType="begin"/>
      </w:r>
      <w:r w:rsidR="0048658A" w:rsidRPr="0040578F">
        <w:rPr>
          <w:lang w:val="hy-AM"/>
        </w:rPr>
        <w:instrText xml:space="preserve"> HYPERLINK "https://ru.wikipedia.org/wiki/Standard_%26_Poor%E2%80%99s" \t "_blank" </w:instrText>
      </w:r>
      <w:r w:rsidR="0048658A">
        <w:fldChar w:fldCharType="separate"/>
      </w:r>
      <w:r w:rsidRPr="007F2726">
        <w:rPr>
          <w:rStyle w:val="Hyperlink"/>
          <w:rFonts w:ascii="Calibri" w:hAnsi="Calibri"/>
          <w:color w:val="auto"/>
          <w:sz w:val="16"/>
          <w:szCs w:val="16"/>
          <w:u w:val="none"/>
          <w:lang w:val="hy-AM"/>
        </w:rPr>
        <w:t>Standard &amp; Poor’s</w:t>
      </w:r>
      <w:r w:rsidR="0048658A">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FBA8-74D0-42C2-A93A-73598692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10113</TotalTime>
  <Pages>56</Pages>
  <Words>17292</Words>
  <Characters>98565</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115626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698</cp:revision>
  <cp:lastPrinted>2018-02-16T07:12:00Z</cp:lastPrinted>
  <dcterms:created xsi:type="dcterms:W3CDTF">2020-06-03T14:33:00Z</dcterms:created>
  <dcterms:modified xsi:type="dcterms:W3CDTF">2025-03-24T05:33:00Z</dcterms:modified>
</cp:coreProperties>
</file>