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Processor/CPU. Ոչ պակաս I5 12-րդ սերունդ կամ համարժեք;
Հիշողություն: ոչ պակաս 16GB DDR4
Կոշտ սկավարակ: 1 SSD 512GB M.2 PCIe and, 
1 HDD 2TB SATA3 4k 7200rpm.
Տեսաքարտ: ներկառուցված UHD
Պորտ: VGA , HDMI .
Առջևի կողմից: ոչ պակաս 2xUSB 3.2 Gen1 TypeA,  1xAudio;
Հետևի կողմից: ոչ պակաս  4xUSB 2.0, 3xAudio, 1xRJ-45, 1xVGA +  1xHDMI.
Միաֆազ փոփոխական լարում 220V. 
Ստեղնաշար USB անգլերեն և ռուսերեն լեզուներով լարի երկարությունը ոչ պակաս 1.5մ. 104 ստեղ
Մկնիկ USB 1200dpi, օպտիկական լարի երկարությունը ոչ պակաս 1.5մ. 
Երաշխիք 12 ամիս
Մոնիտոր
Monitor 22'' Ոչ պակաս, LED, ֆորմատ: 16:9 full HD 1920x1080; 
տեսամուտք: VGA, HDMI ;
Արձագանքման ժամանակը: առավելագույն 5ms; Պայծառություն: ոչ պակաս 200 cd/m2; 
հոսանք: միաֆազ լարումը 220 վ : էլեկտրական լարը երկբևեռ վարդակից: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device. Միաֆազ AC ելքային լարման 220V ± 10%;
Հզորություն: ոչ պակաս 750VA
2 Ունիվերսալ ելքային վարդակներ;
Ավտոբոն աշխատանքային տևողությունը ոչ պակաս 10~20 րոպե,
Վերալիծքավորում 8-ժամ 90%;
Միացման բնիկները համապատասխանեն պրոցեսորի և մոնիտորի հոսանքի մալուխներին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Սև/Սպիտակ լազերային սարք 
Գործառույթներ՝ 
տպող, պատճենահանող և սկանավորող սարք,
Ամսական աշխատանքային ցիկլը` նվազագույնը 50000 Էջ/ամիս,
Թղթի սկուտեղ (Paper supply tray)` ոչ պակաս 250 էջ,
Տպիչի բնութագրերը. տպելու արագությունը` նվազագույնը 35  էջ/րոպե (A4),
Տպման որակը՝ ոչ պակաս 1200 x 1200 dpi,
Տպման խտությունը բարձր որակի ռեժիմում՝ ոչ պակաս 600 x 600 dpi,
Առաջին էջի տպման ժամանակը՝ առավելագույնը 7․2s,
Պատճենահանման գործառույթները․ 
Արագությունը՝ առնվազն 38 էջ/րոպե (A4),
Պատճենահանման խտությունը` ոչ պակաս 600 x 600 dpi,
Սկանավորման որակը` օպտիկական մինչև 600 x 600 dpi, 
Բարձր որակի դեպքում` 9600 x 9600 dpi,
Գունավոր սկանի խորությունը` 24-bit/24-bit (in/out),
Էլեկտրաէներգիայի աղբյուրը՝ single-phase AC 220V,
Երաշխիքը՝ 12 ամիս, 
Գործարանային հավաքում  և փաթեթավորում:
Երաշխիքային սպասարկումը պետք է մատուցվի Մատակարարի և/կամ արտադրողի պաշտոնական սպասարկման կենտրոնում:»»։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3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