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414-Ա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Централизованная закупка продуктов питания для нужд общины Сисиана Дошкольное образовательное учреждение Общественные некоммерческие организации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ՍՄՍՀ-ԷԱՃԱՊՁԲ-25/13</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414-Ա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Централизованная закупка продуктов питания для нужд общины Сисиана Дошкольное образовательное учреждение Общественные некоммерческие организации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Централизованная закупка продуктов питания для нужд общины Сисиана Дошкольное образовательное учреждение Общественные некоммерческие организации</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Централизованная закупка продуктов питания для нужд общины Сисиана Дошкольное образовательное учреждение Общественные некоммерческие организации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или диетические, 1-го сорта, сортированные по массе одного яйца, срок годности диетических яиц: 7 суток, столовых яиц: 25 суток, в охлажденном состоянии: 120 суток, АСТ 182-2012. Безопасность и маркировка: согласно Постановлению Правительства РА № 1438-Н от 29 сентября 2011 года «Об утверждении Технического регламента на яйца и яичные продукты» и статье 8 Закона РА «О безопасности пищевых продуктов». Остаточный срок годности не менее 90%.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высокий, длинного типа, неразбитый, по ширине делится на типы от 1 до 4, по типам влажность от 13% до 15%, ГОСТ 6293-90. Безопасность и маркировка согласно Правительству РА. 2007. 11 января. «Технический регламент о требованиях к зерну, его производству, хранению, переработке и использованию», утвержденный Постановлением N 22-Н и статьей 8 Закона РА «О безопасности пищевых продуктов». Поставка осуществляется на основании требований,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26768-85) 55% - раннеспелый, 45% - среднеспелый Внешний вид: кочаны свежие, целые, без болезней, не проросшие, чистые, одного ботанического вида, без травм. Кочаны должны быть полностью сформированными, плотными, не ломкими и не помятыми. Степень очистки кочанов: кочаны должны быть очищены до плотной поверхности зеленых и белых листьев. Длина кочана не более 3 см. Заготовка кочанов с механическими повреждениями, трещинами, подмороженными кочанами не допускается. Масса очищенных кочанов не менее - 0,7 кг. Поставка осуществляется на основании требований, представленных поставщиком в 3 и 4 кварталах 2025 года, в соответствии с явкой детей. На 1 этапе поставка осуществляется в объеме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черный местного производства или эквивалент.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охлажденная, продукты животного происхождения убойного происхождения и сырье, необходимые для транспортировки и реализации, утвержденные постановлением правительства РА № 1499-Н от 21.10.2010 г., с обязательным представлением ветеринарного документа формы 5, нежное мясо без костей, с развитой мускулатурой, хранящееся при температуре от 0°С до 4°С не более 6 часов, I откорм, поверхность охлажденного мяса не должна быть влажной, соотношение костей к мясу составляет 0% и 100% соответственно. Безопасность и маркировка в соответствии с постановлением правительства РА № 1499-Н от 21.10.2010 г. Статья 8 «Технического регламента на мясо и мясную продукцию» и Закон РА «О безопасности пищевых продуктов», утвержденный постановлением правительства РА № 1560-Н от 19 октября 2011 г. АСТ 342-2011. Поставка осуществляется на основании заявок,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Местного производства или эквивалент, безопасность и маркировка в соответствии с «Техническим регламентом на мясо и мясную продукцию» и статьей 8 Закона РА «О безопасности пищевых продуктов», утвержденного Постановлением Правительства РА № 1560-Н от 19 октября 2006 года. АСТ 342-2011.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и позднеспелый, тип I, не повреждённый морозом, без повреждений, округло-овальный 4 см, 5%, удлинённый 3,5 см, 5%, округло-овальный (4-5) см 20%, удлинённый (4-4,5) см 20%, округло-овальный (5-6 см) 55%, удлинённый (5-5,5) см 55%, округло-овальный (6-7) см 20%, удлинённый (6-6,5) см 20%. Чистота сорта - не менее 90%, упаковка - без подрезки. Безопасность и маркировка - согласно Постановлению Правительства РА от 2006 года. Статья 8 «Технического регламента для свежих фруктов и овощей» и Закон РА «О безопасности пищевых продуктов», утвержденный Постановлением N 1913-Н от 21 декабря 2020 года. Поставка осуществляется на основании заявок,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Rannespelyy i pozdnespelyy, tip I, 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вида, однородные, чистые, сухие - влажность: (14,0-17,0) % не более. Безопасность: согласно гигиеническим нормативам N 2-III-4.9-01-2010, статья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очищенные, желтого или зеленого цвета. Безопасность: гигиенические нормативы N 2-III-4.9-01-2010 и статья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закупленного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острые, полуострые или сладкие, отборного сорта, диаметр узкой части не менее 3 см, ГОСТ 27166-86, безопасность согласно Техническому регламенту на свежие фрукты и овощи, утвержденному Постановлением Правительства Республики Армения от 21 декабря 2006 года № 1913-Н и статье 8 Закона Республики Армения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детьми.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незараженные, без трещин и повреждений. Внутренняя структура: сердцевина сочная, темно-красная, различных оттенков.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прилипшей к корнеплодам почвы не более 1% от общего количества. Поставка осуществляется на основании требований, представленных поставщиком в 3 и 4 кварталах 2025 года, в соответствии с посещаемостью детей. На 1 этапе поставка осуществляется в объеме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Обыкновенные и отборные сорта, ГОСТ 26767-85.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группа фруктов I, разные сорта Армения, узкие, диаметр не менее 5 см, ГОСТ 21122-75,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տարբեր մրգերի, 1-ին տեսակի ՀՍՏ 48-2007: Անվտանգությունը՝ ըստ N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Высший или первый сорт, в стеклянной или металлической таре, вместимостью до 10 дм3, ГОСТ 3343-89. Безопасность: гигиенические нормативы N 2-III-4.9-01-2010 и статья 8 Закона РА «О безопасности пищевых продуктов». Поставка осуществляется на основании требований,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методом экстракции и прессования семян подсолнечника, высококачественное, фильтрованное, дезодорированное, ГОСТ 1129-93. Безопасность: гигиенические нормативы N 2-III-4.9-01-2010, маркировка: статья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с сахаром, влажностью не более 26,5%, содержанием сахарозы не менее 43,5%, массовой долей сухих веществ молока не менее 28,5%, кислотностью не более 48 0Т, остаточным сроком годности с момента поставки не менее 70%.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 - не менее 20%, кислотность - 65-100 0Т, безопасность и маркировка -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Поставка осуществляется на основании требований, представленных поставщиком в 3-м и 4-м кварталах 2024 года, в соответствии с посещаемостью детей. На 1-м этапе поставка осуществляется в размере 7% от представленного количества закупаемого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18 и 9,0%, кислотностью: 210-240 0 Т, расфасованный в потребительскую тару,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жирность: 71,5-82,5%, высококачественное, свежее, содержание белка 0,7 г, углеводов 0,7 г, 740 ккал в заводской упаковке 200-250 г или 20-25 кг, ГОСТ 37-91 или эквивалент.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рассольный белый из коровьего молока жирностью 36-40% ГОСТ 7616-85 или эквивалент.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от 21 декабря 2006 года № 1925-Н и статьей 8 Закона РА «О безопасности пищевых продуктов». Поставка осуществляется на основании требований,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3%, кислотностью 65-1000Т, безопасностью и маркировкой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I или II сорта, влажностью не более 14,0%, зерна не менее 97,5%.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Остаточный срок годности не менее 70%. Поставка осуществляется на основании требований,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зерен бука, влажность зерна не более 15%, расфасовка - в мешки не более 50 кг. Безопасность и маркировка -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путем измельчения или дальнейшего дробления зерен овсяных отрубей, влажность зерна не более 15%, расфасовка - в мешки не более 50 кг. Безопасность и маркировка -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пшеницы твердых и мягких сортов, ГОСТ 7022-97. Безопасность и маркировка: в соответствии с гигиеническими нормативами N 2-III-4.9-01-2010, Постановлением Правительства РА N 22-Н от 11 января 2007 года «Технический регламент о требованиях к зерну, его производству, хранению, переработке и использованию» и статьей 8 Закона РА «О безопасности пищевых продуктов». Поставка осуществляется на основании требований,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пшеничной муки 1-го сорта, АСТ 31-99. Безопасность: согласно гигиеническим нормативам N 2-III-4.9-01-2010 и статье 8 Закона РА «О безопасности пищевых продуктов». Остаточный срок годности не менее 90%.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сахарная пудра, влажность: 3-10%, массовая доля сахара: 20-27%, жирность: 3-30%, местного производства или эквивалент. Безопасность: согласно гигиеническим нормативам 2-III-4.9-01-2010, и маркировка: Статья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без постороннего привкуса и запаха (как в сухом состоянии, так и в растворе).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 Безопасность в соответствии с гигиеническими нормативами N 2-III-4.9-01-2010, а маркировка в соответствии со статьей 8 Закона РА «О безопасности пищевых продуктов». Остаточный срок годности не менее 50% от срока, указанного на момент поставки. Поставка осуществляется на основании требований, представленных поставщиком в 3 и 4 кварталах 2025 года, в соответствии с посещаемостью детей. На первом этапе поставка осуществляется в размере 7%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дисперсность: не менее 90,0%, упакованный в бумажные коробки и металлические или стеклянные банки, а также неразвесной, ГОСТ108-76. Безопасность согласно гигиеническим нормативам N2-III-4.9-01-2010 и статье 9 Закона РА «О безопасности пищевых продуктов». Поставка осуществляется на основании требований, представленных поставщиком в 3 и 4 кварталах 2025 года, в соответствии с посещаемостью детьми.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местного или российского производства или эквивалент. Поставка осуществляется на основании заявок,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сахарная пудра, влажность: 3-10%, массовая доля сахара: 20-27%, жирность: 3-30%, местного производства или эквивалент. Безопасность: согласно гигиеническим нормативам 2-III-4.9-01-2010, и маркировка: Статья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с добавками молочная, помадная, фруктовая, желейная, желейно-фруктовая, мармеладная, грильяжная, пралиновая. В зависимости от вида конфет массовая доля влаги не более 4-25%, ГОСТ 4570-93 или эквивалент, упаковка в фольгу и бумагу, неупакованная поштучно, в весовых коробках, смешанного ассортимента, ГОСТ 4570-93 или эквивалент. Безопасность в соответствии с гигиеническими нормативами N 2-III-4.9-01-2010, а маркировка в соответствии со статьей 8 Закона РА «О безопасности пищевых продуктов». Поставка осуществляется на основании требований, представленных поставщиком в 3 и 4 кварталах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просеянные и непросеянные, ГОСТ 875-92 или эквивалент. Безопасность: согласно гигиеническим нормативам N 2-III-4.9-01-2010, а маркировка: согласно статье 8 Закона РА «О безопасности пищевых продуктов». Поставка осуществляется на основании требований, представленных поставщиком в 3-м и 4-м кварталах 2024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с листьями и без листьев, с крупными листьями, гранулированный и мелкий. Одноразовые пакетики для чая сортируются в упаковки по 2, 2,5 и 3 г. «Пучковый», сортовой и I сорта, ГОСТ 1937-90 или ГОСТ1938-90. Безопасность в соответствии с гигиеническими нормативами 2-III-4.9-01-2010, а маркировка в соответствии со статьей 8 Закона РА «О безопасности пищевых продуктов». Поставка осуществляется на основании требований, представленных поставщиком в 3 и 4 кварталах 2025 года, в соответствии с посещаемостью детьми. На 1 этапе поставка осуществляется в размере 7% от представленного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массовая доля влаги в листе: не более 12%, ГОСТ 17594-81. Безопасность: согласно гигиеническим нормативам N 2-III-4.9-01-2010, статья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высшего сорта, йодированная АСТ 239-2005 Срок годности не менее 12 месяцев со дня изготовления. Поставка осуществляется на основании заявок, представленных поставщиком в 3 и 4 кварталах 2025 года, в соответствии с посещаемостью детей. На 1 этапе поставка осуществляется в объеме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соки, изготовленные из свежих фруктов и ягод, с мякотью, с добавлением сахарного сиропа или без него, прозрачные на вид - массовая доля осадка не более 0,2% и непрозрачные - не менее 0,8%. Безопасность и маркировка в соответствии с «Техническим регламентом о требованиях к сокам и соковой продукции», утвержденным Постановлением Правительства РА № 744-Н от 26 июня 2009 года, статья 8 Закона РА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жирностью 3,2% и более, кислотностью: 16-210Т, ГОСТ 13277-79. Безопасность и маркировка: N 2-III-4,9-01-2003 (РФ СанПиН 2,3,2-1078-01) «Санитарно-эпидемиологические правила и нормы» и статья 9 Закона Республики Армения «О безопасности пищевых продуктов». Поставка осуществляется на основании требований, представленных поставщиком в 3-м и 4-м кварталах 2025 года, в соответствии с посещаемостью детей. На 1-м этапе поставка осуществляется в размере 7% от представленного количества закупаемого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Томаты свежего потребительского типа, безопасность согласно санитарно-эпидемиологическим правилам и нормам N 2-III-4,9-01-2003 (Сан Пин РФ 2,3,2-1078-01) и статье 9 Закона РА "О безопасности пищевых продуктов". Поставка осуществляется на основании требований, представленных поставщиком в июле, августе, сентябре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свежие, потребительского назначения, безопасности согласно санитарно-эпидемиологическим правилам и нормам N 2-III-4,9-01-2003 (Сан Пин РФ 2,3,2-1078-01) и статье 9 Закона РА "О безопасности пищевых продуктов". Поставка осуществляется на основании требований, представленных поставщиком в июле, августе, сентябре 2025 года, в соответствии с посещаемостью детей. На 1 этапе поставка осуществляется в размере 7%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и сладкие, сочные, разных видов, среднего размера, без повреждений. ГОСТ 21833-76.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Поставка осуществляется на основании требований, представленных поставщиком в августе 2025 года, в соответствии с посещаемостью детей. На 1-м этапе поставка осуществляется в размере 7% от представленного количества закупаемой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№3 (Сисиан, Ширванзаде 4А), №4 (Сисиан, Воротан 3А) и адреса групп, действующих в населенных пунктах Агиту, Уйц, Ашотаван, Бнунис, Торуник, Тасик, Лор Нораван, Шеки, Шагат, Ангегакот, Брнакот, Дарбас, Шамби, Толорси, Вагатин, Воротнаван, Шенатах, Цгук,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Сисиан №1 (Сисиан, Сисакан 17), №2 (Сисиан, Спандарян 82), №3 (Сисиан, Ширванзаде 4А), №4 (Сисиан, Воротан 3А) и адреса групп, действующих в населенных пунктах Агиту, Уйц, Ашотаван, Нораван, Шеки, Шагат, Ангехакот, Брнакот, Дарбас, Шамби, Толорси, Вагатин, Воротнаван, Шенатах, Цхук, Сарнакунк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заявок, поданных поставщиком в 3 и 4 кварталах 2025 года, в соответствии с посещаемостью детей. На 1 этапе поставка осуществляется в размере 7% от поданного количества закупаемой продукции.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