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дом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ЛЛАБОРАТОРНОГО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ЛЛАБОРАТОРНОГО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ЛЛАБОРАТОРНОГО ОБОРУДОВАНИЯ</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ЛЛАБОРАТОРНОГО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ինկուբատորներ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սարքավորումներ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ԿԲԱԿ-ԷԱՃԱՊՁԲ-25/17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ինկուբատորներ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горячим воздухом с рабочим объемом 45 литров. Регулируемое расстояние между полками, 7 полок, не менее 2 металлических полок. Механизм с 2 вентиляционными отверстиями, который охлаждается горизонтальным потоком воздуха. Боковые нагреватели, вентиляционные пластины, легко снимаются для чистки. Регулируемая скорость воздушного потока в зависимости от требований пользователя. Большой светодиодный цифровой дисплей. Функция двойной защиты, сигнализация при выходе из строя основного контроллера, отключение системы. Возможность подключения к компьютеру для удаленного управления и контроля процесса.
Диапазон регулирования температуры (℃) RT+10-300℃
Колебание температуры (℃) ±1,0℃, разрешение температуры (℃) 0,1℃, мощность нагрева (кВт) 1,2, внутренние размеры камеры не менее 345×345×334550, внешние размеры не более 520×560×740
Диапазон времени: 1-9999 минут. Обязательные сертификаты качества ISO 13485, ISO 90011, FDA, CE. Обучение процессу настройки и эксплуатации станка осуществляется поставщиком по желанию Заказчика в сроки, указанные Заказчиком, с гарантийным сроком один год и 2 годами послегарантийного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предварительного нагрева образца: 16
Позиция предварительного нагрева реагента: 4
Объем образца: 20 мкл-40 мкл
Расход реагента: 20 мкл-40 мкл
Тестовые каналы: 2 канала,
Одновременный анализ 2-х различных параметров
Тестовая длина волны 470 нм
Расход образца 20 мкл-40 мкл в зависимости от теста
Точность контроля температуры 37±0,3℃
Повторяемость: CV « 2%
Память: 10 000 результатов тестов
S, %, PTR, INR, г/л индикация результата
Внутренний термопринтер
ЖК-экран 240*128
Язык операции: английский
Электричество 220 В переменного тока ±15% 50-60 Гц
ИСО 13485, ИСО 90011, FDA
Обучение персонала у поставщика при настройке и эксплуатации прибора проводится по желанию Заказчика, в сроки, указанные Заказчиком, с гарантийным сроком один год и 2 годами послегарантийного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"Область применения: Деионизация воды.
Общие требования: Предоставляемое оборудование должно быть новым, неиспользованным. Оборудование, материалы и принадлежности должны быть новыми, оригинальными и нереставрированными. Продукция должна соответствовать или превосходить технические характеристики, указанные в перечисленных ниже требованиях, по всем характеристикам.
Вода, получаемая из системы очистки воды, должна быть сверхчистой (класс 1) и соответствовать требованиям хроматографии, масс-спектрометрии, микробиологии и молекулярной биологии. Перед поступлением в систему водоподготовки вода должна пройти предварительную очистку методом дистилляции или обратного осмоса. Он должен производить не менее 10 литров сверхчистой воды в день и весить не более 25 кг.
Система очистки воды не подключена к общей сети водоснабжения. Необходимо наличие 5-литрового контейнера для предварительно очищенной воды, цветного ЖК-монитора, датчика проводимости, монитора общего содержания органического углерода. Физические свойства воды из системы водоочистки (сверхчистая вода, класс 1). Удельное сопротивление при 25 °C 18,2 МОм x см.
Электропроводность при 25 °C 0,055 мкСм/см.
Общий органический углерод «2ppb.
Бактерии «0,01КОЕ/мл.
Эндотоксины «0,15ЕЭ/мл.
Частицы »0,22 мкм «1/мл.
Система очистки воды должна быть оснащена соответствующими микрофильтрами, рассчитанными как минимум на 1 год бесперебойной работы.
Установка, настройка устройства и обучение сотрудников на месте.
Гарантия 1 год. Сертификаты качества: ISO9001:2015 или FDA
Обучение процессу настройки и эксплуатации станка осуществляется поставщиком по желанию Заказчика в сроки, указанные Заказчиком, с гарантийным сроком один год и 2 годами послегарантийного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Ачарянաа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Ачарянաа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Ачарянաа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Ачарянաа  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