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ինկուբատորներ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ԿԲԱԿ-ԷԱՃԱՊՁԲ-25/17-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ինկուբատորներ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չոր օդային ախտահանիչ՝ 45լ աշխատանքային ծավալով։ Դարակների հեռավորությունը կարգավորելի, 7 դարակի հնարավություն, ոչ պակաս 2 մետաղական  դարակի առկայություն։ 2 օդորոակիչներով աշխատող մեխանիզմ, որն ապարահովվում է օդի հորիզոնական հոսքը։ Կողային տաքացուցիչները, վենտիլյացիոն թիթեղները, հեշտ անջատող՝ դրանց մաքրման համար։ Օդի հոսքի արագությունը կարգավորելի, կախված օգտագործողի պահանջներից։ Մեծ LED  թվային էկրան։ Պաշտպանության կրկնակի գործառույթ, ահանզանգ հիմնական կարգավորիչի խափանման ժամանակ, համակարգի անջատում։ Համակարգչին միանալու հնարավորություն, պրոցեսը հեռվից կառավարելու և վերահսկելու նպատակով։
Ջերմաստիճանի կառավարման միջակայք (℃) RT+10-300℃
Ջերմաստիճանի տատանում (℃) ±1.0℃,ջերմաստիճանի լուծաչափ (℃) 0.1℃,ջեռուցման հզորություն (կՎտ)  1.2, խցիկի ներքին  չափերը ոչ պակաս, քան 345×345×334550,արտաքին չափեր  ոչ ավել ,քան 520×560×740
Ժամանակի միջակայք՝ 1-9999 րոպե։ Պարտադիր  որակի հավաստագրեր iso 13485, iso 90011, FDA, CE։Սարքի կարգաբերման և շահագործման ընթացքում մատակարարի կողից ուսուցանումը  կատարվում է  Պատվիրատուի պահանջով , Պատվիրատուի կողմից սահմանված ժամկետում, մեկ տարվա երաշխիքային ժամկետով և 2 տարվա հետերաշխիքաային սպասարկմամբ:"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նախնական տաքացման դիրքը: 16
Ռեագենտի նախատաքացման դիրքը: 4
Նմուշի ծավալը ` 20 μL-40 μL
Ռեագենտի ծախսը՝ 20 μL-40 μL
Փորձարկման ալիքներ՝ 2 ալիք,
2 տարբեր պարաﬔտրերի ﬕաժամանակյա վերլուծություն
Փորձարկման ալիքի երկարությունը 470 նմ
Նմուշի սպառումը 20 μL-40 μL՝ կախված հետազոտությունից
Ջերմաստիճանի վերահսկման ճշգրտություն 37±0.3℃
Կրկնելիությունը՝ CV « 2%
Հիշողություն ՝ 10000 թեստի արդյունք
S, %, PTR, INR, g/L արդյունքի նշում
Ներքին ջերմային զգայուն տպիչ
LCD էկրան 240*128
Գործողության լեզուն անգլերեն
Էլեկտրականություն 220VAC±15% 50-60Hz
ISO 13485, ISO 90011, FDA
Սարքի կարգաբերման և շահագործման ընթացքում մատակարարի կողից ուսուցանումը  կատարվում է  Պատվիրատուի պահանջով , Պատվիրատուի կողմից սահմանված ժամկետում, մեկ տարվա երաշխիքային ժամկետով և 2 տարվա հետերաշխիքաային սպասարկմամբ"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"Կիրառման ոլորտ․ Ջրի դեիոնացում 
Ընդհանուր պահանջներ․  Մատակարարվող սարքավորումը պետք է լինի նոր, չօգտագործված։ Լրակազմը, նյութերը և պարագաները պետք է լինեն նոր, օրիգինալ, չվերականգնված։ Ապրանքները բոլոր բնութագրերով պետք է համապատասխանեն կամ գերազանցեն ստորև թվարկված պահանջներում տրված տեխնիկական ցուցանիշները։
Ջրի մաքրման համակարգից ստացվող ջուրը պետք է լինի առաջին կարգի գերմաքուր (Ultrapure water, Grade 1), պետք է համապատասխանի քրոմատոգրաֆիայի, մասս-սպեկտրոմետրիայի, միկրոբիոլոգիայի և մոլեկուլային կենսաբանության պահանջներին։  Նախքան ջրի մաքրման համակարգ մտնելը ջուրը պետք է ենթարկվի նախնական մաքրման՝ թորման կամ հակադարձ օսմոսի եղանակով։ Օրական պետք է արտադրի ոչ քիչ քան 10 լ գերմաքուր ջուր, չպետք է լինի 25 կգ-ից ծանր։
Ջրի մաքրման համակարգը չի միանում ջրամատակարարման ընդհանուր ցանցին։ Պետք է ունենա 5 լ տարա նախապես մաքրված ջրի համար, գունավոր LCD մոնիտոր, հաղորդականության սենսոր, ընդհանուր օրգանական ածխածնի մոնիտոր: Ջրի մաքրման համակարգից ստացվող ջրի (Ultrapure water, Grade 1) ֆիզիկական հատկությունները։ Դիմադրողականություն 25 °C-ում 18.2 MΩ x cm։
Հաղորդականությունը 25 °C-ում 0.055 μS/cm։
Ընդհանուր օրգանական ածխածին «2ppb։
Բակտերիաներ «0,01CFU/ml։
Էնդոտոքսիններ «0.15EU/ml։
Մասնիկներ »0.22 μm «1/մլ։ 
Ջրի մաքրման համակարգի հետ պետք է մատակարարվի համապատասխան միկրոֆիլտրեր առնվազն 1 տարի անխափան աշխատանքի համար ։
Սարքի տեղադրում, կարգաբերում, աշխատակիցների ուսուցում տեղում։
Երաշխիք 1 տարի։ Որակի վկայականներ ` ISO9001:2015 կամ FDA
Սարքի կարգաբերման և շահագործման ընթացքում մատակարարի կողից ուսուցանումը  կատարվում է  Պատվիրատուի պահանջով , Պատվիրատուի կողմից սահմանված ժամկետում, մեկ տարվա երաշխիքային ժամկետով և 2 տարվա հետերաշխիքաային սպասարկմամբ:"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Ачарянաа  2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