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համազգեստի ձեռքբերման նպատակով ՀՀՊԾ-ԷԱՃԱՊՁԲ-25/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համազգեստի ձեռքբերման նպատակով ՀՀՊԾ-ԷԱՃԱՊՁԲ-25/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համազգեստի ձեռքբերման նպատակով ՀՀՊԾ-ԷԱՃԱՊՁԲ-25/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համազգեստի ձեռքբերման նպատակով ՀՀՊԾ-ԷԱՃԱՊՁԲ-25/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1 (լրակազ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Ծ-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Ծ-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ՊՐՈԲԱՑԻԱՅԻ ԾԱՌԱՅ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1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բաճկոն՝ մուգ կապույտ 92% նայլոն, 8% լայկրա կտորից, կոճկվում է կենտրոնական շղթայով: Բաճկոնին ամրացված է կարգավորվող գլխանոց: Դիմային մասում երկու կողային կտրվածքով գրպաններով` շղթայով կոճկվող։ Բաճկոնի ներսի մասից ներկարված ծոցագրպանով։ Կրծքամասի աջ մասում ամրացվում է «ՊՐՈԲԱՑԻԱՅԻ ԾԱՌԱՅՈՒԹՅՈՒՆ» անվանումը, իսկ ձախ մասում` պրոբացիայի ծառայողի անվան առաջին տառը և ազգանունը: Ուսադիրների շրջանում՝ երկու փակօղակներ և երկու կամրջակներ՝ ուսադիրների ամրացման համար: Ձախ թևի ուսակարից 10 սմ ներքև՝ ամրացվում է պրոբացիայի ծառայության խորհրդանիշը՝ 9 սմ շառավղով,
	տաբատ՝ մուգ կապույտ 92% նայլոն, 8% լայկրա կտորից, ուրվագիծը՝ ուղիղ, երկու կողային գրպաններով, հետնամասում երկու ներկարված գրպաններով: Գոտին՝ երկու կողքերից էլաստիկ ժապավենով ձգվող: Գոտկատեղից 30 սմ ներքև, երկու ոտքերին ներկարված գրպաններով՝ փակվող շղթայով։ Տաբատը՝ շղթայով փակվող, գոտին կոճկվում է կոճակ-օղակով, գոտու վրա 6 հատ գոտեմակօղերով,
	շապիկ՝ մուգ կապույտ գույնի կտորից՝ (95-տոկոսանոց բամբակ, 5-տոկոսանոց լայկրա) ±3%: Շապիկն արտադրվում է ուղիղ ձևվածքով, կարճաթև, վզամասը մշակված է 2 սմ լայնության տրիկոտաժե մանժետով՝ եզրագծված 4-5 մմ լայնության կրկնակի զարդակարով,
	շապիկ (պոլո)՝ մուգ կապույտ, բաղկացած առաջամասից, կոկետկայով թիկունքամասից, կարճ թևքերից և ծալովի օձիքից: Կրծքամասում՝ 3 կոճակ, ուսագլուխների հատվածում ունի ուսադիրների համար նախատեսված լեզվակ։  Շապիկը արտադրվում է երկու տեսակի գործվածքից, ընդ որում ուսամասերը և թիկունքային հատվածը` մինչև կոկետկան, միմյանիցից առանձնացված մոխրագույն բարակ ժապավենով,  մշակված է 210 գրամ մակերեսային խտությամբ 92% նեյլոնե և 8% լայկրա բաղադրությամբ գործվածքից, իսկ մնացած մասերը` նույնպես 210 գրամ մակերեսային խտությամբ, 95% բամբակյա և 5% լայկրա բաղադրությամբ գործվածքներից, , Թևքերի մանժետները մշակված է 2.2-2.5սմ լայնության էլաստիկ ժապավենով, իսկ շապիկի ստորին հատվածը նույնպես մշակված է 5.0-5.5 սմ լայնության էլաստիկ ժապավենով: Շապիկի կրծքամասի աջ կողմում ամրացվում է «ՊՐՈԲԱՑԻԱՅԻ ԾԱՌԱՅՈՒԹՅՈՒՆ» անվանումը, ձախ կողմում՝ պրոբացիայի ծառայողի անվան առաջին տառը և ազգանունը: Շապիկի ձախ թևքին՝ ուսակարից 10 սմ ներքև ամրացվում է Պրոբացիայի ծառայության խորհրդանիշը 9 սմ շառավղով,
գլխարկ (կեպի)՝ մուգ կապույտ երանգի «Ռիպստոպ» տեսակի 235 գրամ մակերեսային խտությամբ, 44% բուրդ, 54% պոլիէսթեր և 2% լայկրա բաղադրությամբ գործվածքից: Գլխարկը կազմված է կոշտ հովհարից, միջնամասից, կողամասերից, հատակից: Հովհարը կլորավուն, երկարությունը միջնամասում 7,2սմ (±2մմ): Հովհարին միջադրված է 3մմ հաստության պլաստմասե միջադիր: Գլխարքաբոլորքի և կողային մասերի ամրությունը ապահովելու համար ներսի կողմից մշակված է սև գույնի դուբլիրինե շերտով: Գլխարկի ներսի կողմից եզրով մշակված է  3սմ լայնության կտորե շերտ: Գլխարկի հետևի մասում տեղադրվում է մետաղական ճարմանդ չափսը կարգավորելու համար: Գլխարկի գագաթին մշակված է 14-16 մմ տրամագծով մետաղական կոճակ` երեսպատված նույն գործվածքով: Ճակատային մասում ամրացվում է պրոբացիայի ծառայության խորհրդանիշը՝ 5 սմ շառավղով։ Պրոբացիայի ծառայության խորհրդանիշը, պրոբացիայի ծառայողի անվան առաջին տառը և ազգանունը և չափսերը կտրամադրվեն Պատվիրատուի կողմից նախապես ներկայացվող հայտ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