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համազգեստի ձեռքբերման նպատակով ՀՀՊԾ-ԷԱՃԱՊՁԲ-25/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համազգեստի ձեռքբերման նպատակով ՀՀՊԾ-ԷԱՃԱՊՁԲ-25/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համազգեստի ձեռքբերման նպատակով ՀՀՊԾ-ԷԱՃԱՊՁԲ-25/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համազգեստի ձեռքբերման նպատակով ՀՀՊԾ-ԷԱՃԱՊՁԲ-25/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1 (լրակա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Ծ-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Ծ-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ՊՐՈԲԱՑԻԱՅԻ ԾԱՌԱՅ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1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բաճկոն՝ մուգ կապույտ 92% նայլոն, 8% լայկրա կտորից, կոճկվում է կենտրոնական շղթայով: Բաճկոնին ամրացված է կարգավորվող գլխանոց: Դիմային մասում երկու կողային կտրվածքով գրպաններով` շղթայով կոճկվող։ Բաճկոնի ներսի մասից ներկարված ծոցագրպանով։ Կրծքամասի աջ մասում ամրացվում է «ՊՐՈԲԱՑԻԱՅԻ ԾԱՌԱՅՈՒԹՅՈՒՆ» անվանումը, իսկ ձախ մասում` պրոբացիայի ծառայողի անվան առաջին տառը և ազգանունը: Ուսադիրների շրջանում՝ երկու փակօղակներ և երկու կամրջակներ՝ ուսադիրների ամրացման համար: Ձախ թևի ուսակարից 10 սմ ներքև՝ ամրացվում է պրոբացիայի ծառայության խորհրդանիշը՝ 9 սմ շառավղով,
	տաբատ՝ մուգ կապույտ 92% նայլոն, 8% լայկրա կտորից, ուրվագիծը՝ ուղիղ, երկու կողային գրպաններով, հետնամասում երկու ներկարված գրպաններով: Գոտին՝ երկու կողքերից էլաստիկ ժապավենով ձգվող: Գոտկատեղից 30 սմ ներքև, երկու ոտքերին ներկարված գրպաններով՝ փակվող շղթայով։ Տաբատը՝ շղթայով փակվող, գոտին կոճկվում է կոճակ-օղակով, գոտու վրա 6 հատ գոտեմակօղերով,
	շապիկ՝ մուգ կապույտ գույնի կտորից՝ (95-տոկոսանոց բամբակ, 5-տոկոսանոց լայկրա) ±3%: Շապիկն արտադրվում է ուղիղ ձևվածքով, կարճաթև, վզամասը մշակված է 2 սմ լայնության տրիկոտաժե մանժետով՝ եզրագծված 4-5 մմ լայնության կրկնակի զարդակարով,
	շապիկ (պոլո)՝ մուգ կապույտ, բաղկացած առաջամասից, կոկետկայով թիկունքամասից, կարճ թևքերից և ծալովի օձիքից: Կրծքամասում՝ 3 կոճակ, ուսագլուխների հատվածում ունի ուսադիրների համար նախատեսված լեզվակ։  Շապիկը արտադրվում է երկու տեսակի գործվածքից, ընդ որում ուսամասերը և թիկունքային հատվածը` մինչև կոկետկան, միմյանիցից առանձնացված մոխրագույն բարակ ժապավենով,  մշակված է 210 գրամ մակերեսային խտությամբ 92% նեյլոնե և 8% լայկրա բաղադրությամբ գործվածքից, իսկ մնացած մասերը` նույնպես 210 գրամ մակերեսային խտությամբ, 95% բամբակյա և 5% լայկրա բաղադրությամբ գործվածքներից, , Թևքերի մանժետները մշակված է 2.2-2.5սմ լայնության էլաստիկ ժապավենով, իսկ շապիկի ստորին հատվածը նույնպես մշակված է 5.0-5.5 սմ լայնության էլաստիկ ժապավենով: Շապիկի կրծքամասի աջ կողմում ամրացվում է «ՊՐՈԲԱՑԻԱՅԻ ԾԱՌԱՅՈՒԹՅՈՒՆ» անվանումը, ձախ կողմում՝ պրոբացիայի ծառայողի անվան առաջին տառը և ազգանունը: Շապիկի ձախ թևքին՝ ուսակարից 10 սմ ներքև ամրացվում է Պրոբացիայի ծառայության խորհրդանիշը 9 սմ շառավղով,
գլխարկ (կեպի)՝ մուգ կապույտ երանգի «Ռիպստոպ» տեսակի 235 գրամ մակերեսային խտությամբ, 44% բուրդ, 54% պոլիէսթեր և 2% լայկրա բաղադրությամբ գործվածքից: Գլխարկը կազմված է կոշտ հովհարից, միջնամասից, կողամասերից, հատակից: Հովհարը կլորավուն, երկարությունը միջնամասում 7,2սմ (±2մմ): Հովհարին միջադրված է 3մմ հաստության պլաստմասե միջադիր: Գլխարքաբոլորքի և կողային մասերի ամրությունը ապահովելու համար ներսի կողմից մշակված է սև գույնի դուբլիրինե շերտով: Գլխարկի ներսի կողմից եզրով մշակված է  3սմ լայնության կտորե շերտ: Գլխարկի հետևի մասում տեղադրվում է մետաղական ճարմանդ չափսը կարգավորելու համար: Գլխարկի գագաթին մշակված է 14-16 մմ տրամագծով մետաղական կոճակ` երեսպատված նույն գործվածքով: Ճակատային մասում ամրացվում է պրոբացիայի ծառայության խորհրդանիշը՝ 5 սմ շառավղով։ Պրոբացիայի ծառայության խորհրդանիշը, պրոբացիայի ծառայողի անվան առաջին տառը և ազգանունը և չափսերը կտրամադրվեն Պատվիրատուի կողմից նախապես ներկայացվող հայտ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