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ԶԻՆԱՌ-ԷԱ-ԱՊՁԲ-2025/2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ԶԻՆԱՌ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Արարատյան 99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Զինառ ՓԲԸ-ի կարիքների համար տնտեսկան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Օֆելյա Կիրակոսյան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099222444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zinarzao@mail.ru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ԶԻՆԱՌ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ԶԻՆԱՌ-ԷԱ-ԱՊՁԲ-2025/2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ԶԻՆԱՌ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ԶԻՆԱՌ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Զինառ ՓԲԸ-ի կարիքների համար տնտեսկան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ԶԻՆԱՌ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Զինառ ՓԲԸ-ի կարիքների համար տնտեսկան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ԶԻՆԱՌ-ԷԱ-ԱՊՁԲ-2025/2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zinarzao@mail.ru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Զինառ ՓԲԸ-ի կարիքների համար տնտեսկան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դիսպենսերներ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2025.05.21.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ԶԻՆԱՌ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ԶԻՆԱՌ-ԷԱ-ԱՊՁԲ-2025/2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ԶԻՆԱՌ-ԷԱ-ԱՊՁԲ-2025/2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«ԶԻՆԱՌ-ԷԱ-ԱՊՁԲ-2025/2»*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ԶԻՆԱՌ ՓԲԸ*  (այսուհետ` Պատվիրատու) կողմից կազմակերպված` ԶԻՆԱՌ-ԷԱ-ԱՊՁԲ-2025/2*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ԶԻՆԱՌ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- 01829736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- 1570079822650100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«ԶԻՆԱՌ-ԷԱ-ԱՊՁԲ-2025/2»*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ԶԻՆԱՌ ՓԲԸ*  (այսուհետ` Պատվիրատու) կողմից կազմակերպված` ԶԻՆԱՌ-ԷԱ-ԱՊՁԲ-2025/2*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ԶԻՆԱՌ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- 01829736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- 1570079822650100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բանվորական, հինգ մատանի, ռետինե կետիկների ծածկույթով պատրաստված պոլիէստեր 30% բամբակ 70 % ։ Քաշը 80գր։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 ջրակայուն, երկարությունը 30սմ, 5 մատանի։Գործարանային փաթեթավորմամբ։ Մեկ զույգի քաշը 50 գրամից ոչ պակաս: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Արևապաշտպան գլխարկ, 100% բամբակից, գլխարկի ներսի հատվածը պոլիէսթերից՝ կամ այլ չքրտնացնող նյութից: Գլխարկի վերևի հատվածը լինի փակ, իսկ կոր հատվածից մինչև վերև ցանցավոր: Գլխարկը պետք է ունենա կոր երեսկալ, լինի զինվորական համազգեստի պրինտով: Նախընտրելի տեսակը ներկայացվում է նկարով: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բարձր ճնշման պոլիէթիլենից։ Հաստությունը` 20մկմ, ծավալը` 30 լիտր, չափը 52x55սմ սմ։Փաթեթավորված օղակաձև, յուրաքանչյուր փաթեթում առնվազն 30 հատ, գույնը` սև:Գլանափաթեթի երկարությունը 14 ամ, լայնությունը 5սմ: Գլանափաթեթի վրա հայաֆիկացումը պարտադիր է: Ըստ ՀՀ-ում գործող սանիտարական նորմերի և կանոնների։ Unipac կամ համարժեք` Big plast, Silk soft, мелочи жизни: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բարձր ճնշման պոլիէթիլենից։ Հաստությունը` 20մկմ, ծավալը` 60 լիտր, չափը 74x56սմ սմ։Փաթեթավորված օղակաձև, յուրաքանչյուր փաթեթում առնվազն 50 հատ, գույնը` սև: Ըստ ՀՀ-ում գործող սանիտարական նորմերի և կանոնների։Unipac կամ համարժեքUnipac կամ համարժեք` Big plast, Silk soft, мелочи жизни: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բարձր ճնշման պոլիէթիլենից։ Հաստությունը` 25մկմ, ծավալը` 120 լիտր, չափը 100x58սմ։փաթեթավորված օղակաձև, յուրաքանչյուր փաթեթում առնվազն 20 հատ, գույնը` սև:Գլանափաթեթի երկարությունը 17-18սմ, լայնությունը 7-8սմ: Ըստ ՀՀ-ում գործող սանիտարական նորմերի և կանոնների։ Unipac կամ համարժեք` Big plast, Silk soft, мелочи жизни: Նմուշը նախապես համաձայնեցնել պատվիրատուի հետ:Նմուշը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բարձր ճնշման պոլիէթիլենից, հաստությունը 40մկմ, ծավալը 35 լ կամ 40լ, կանթերով: Չափսը՝ 55սմx60սմ, փաթեթավորված օղակաձև, փաթեթի մեջ առնվազն 30 հատ: Կապույտ, կանաչ կամ սև գույների:Նմուշը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անցքով, երկշերտ, թղթի գույնը սպիտակ, գլանափաթեթի լայնությունը ±13սմ,պերֆոռացված,  թղթի երկարությունը ±210մ, պատրաստված գրելու թղթից: Գլանափաթեթի քաշը 900 գրամից ոչ պակաս: Ապրանքի մակնիշը Veiro Professional TP210 կամ համարժեք՝silk soft, papyrus, papia, նախատեսված դիսպենսերի համար: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անցքով, երկշերտ, թղթի գույնը սպիտակ, գլանափաթեթի լայնությունը ±9.5սմ,պերֆոռացված, գլանափաթեթի տրամագիծը ±19սմ, թղթի երկարությունը ±200մ, պատրաստված գրելու թղթից: Ապրանքի մակնիշը Veiro Professional T203 կամ համարժեք`silk soft, papyrus, papia: Նախատեսված դիսպենսերի համար, քաշը 600գրամից ոչ պակաս: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 Z ծալվածքով երկշերտ, նախատեսված դիսպենսերի համար, սպիտակ գույնի, սանիտարահիգիենիկ նշանակության ապրանքներ արտադրելու համար թույլատրված թղթից, ցելուլոզայից, լայնությունը՝ 21-23 սմ, երկարությունը՝ 22,5-24 սմ: Փաթեթավորված 200 թերթանոց փաթեթով, փաթեթի քաշը՝ 350 գ, մատակարարումը՝ արկղերով, արկղում առնվազն 20 փաթեթ: Բոլոր պարամետրերի թույլատրելի շեղումը՝ +1%: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լվանալու բարձիկ 14-16 գրամ, երկու կողմը պատված ալյումինե շերտով, նախատեսված կաթսաների և թավաների մաքրման համար:Երկարությունը 11.5սմ, լայնությունը 8սմ, տուփի քաշը 18 գրամից ոչ պակաս:Նմուշը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Ձողը լինի երկաթյա 150սմ, մաքրող մասը 30սմ, երկկողմանի, ռետինե և սպունգե կողմերով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 ձող, լայնությունը 50 ռեզինի բարձրությունը 1-2 սմ։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մլ մեկանգամյա օգտագործման պլաստմասե բաժակ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մլ թղթե բաժակ, նախատեսված սառը և տաք ըմպելիքների համար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շոր, ֆիբրե առանց խավի,գույնը կանաչ չափսը` 40x40սմ: Քաշը՝ 30 գրամից ոչ պակաս: հսայելիների  համար: Գործարանային փաթեթավորմամբ, մեկ ամբողջական կտորից: բազմակի լվացման համար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եվրոպատուհաններ մաքրելու համար, բազմակի լվացման միկրոֆիբրային:Չափսը 40x40սմ, գործարանային տուփով: Մեկ ամվողջական կտորից: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անձեռոցիկեր, նախատեսված ամենօրյա օգտագործման համար, տուփի մեջ առնվազն 150 հատ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մոպ, թելերի երկարությունը 25-30սմ, թելի փնջի հաստությունը 6մմ, ընդհանուր փնջերի քանակը 137-142 հատ, փնջի վրա առկա լինի պլաստմասե գլխիկ, որին ամրացվի փայտը:Նմուշը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ձող պլաստմասե, երկարությունը առնվազն 120սմ: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համար  նախատեսված  դույլը քամելու հարմարանքով: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ձողի չոր գլխիկ, երկար, ուղղակնյունաձև: ձողի երկարությունը 120սմ,  մաքրող մաս չափերը 60*20սմ, փնջի թելերի երկարությունը 5-7սմ, հաստությունը ±6 մմ: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հեղուկ կամ աէրոզոլ, 245մլ-300մլ, աէրոզոլի մղիչը դիմացից, բարձրությունը 14սմ, ներքին տրամագիծը 5սմ, տարբեր տեսակի բույրերով: Նախատեսվախ օդի դիսպենսերի համար: Բույրերը ըստ պատվիրատուի պահանջի: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հատակի նյութ,բոլոր տեսակների հատակները մաքրելու և փայլեցնելու համար: 1լ տարողությամբ, տարրայի բարձրությունը 25սմ-26սմ, տարրայի ներքին տրամագիծը 7սմ, տարրայի պատի հաստությունը 2մմ-3մմ, բացովի-փակովի կափարիչով (ոչ պտտվող): Պարունակում է դեոնիզացված ջուր բարձր 30%-ից, խտանյութ ցածր 5%-ից: Անիոնային մակերեսային ակտիվ նյութը ցածր 5%-ից: Ոչ իոնային մակերեսային ակտիվ նյութը ոչ ավել 5%-ից: 200մլ հեղուկը բացվում է 5լ ջրի հետ: Պիտանելիության ժամկետը 24 ամիս: ՈՒնենա նուրբ ծախկային բույր: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 մաքրման հեղուկ, ժավելի գել, 1լ տարայով: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Հակաբակտերյալ քլորիխիդինի պարունակությամբ, մաշկը չորությունից պաշտպանող հատկությամբ, փրփուր օճառ՝ նախատեսված օճառի դիսպենսերների մեջ լցնելու համար, մատակարարումը՝ 5000 մլ-ոց պլաստմասսե տարաներով: Նմուշը նախապես կհամաձայնեցվիլ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5լ: մաշկը չորությունից պաշտպանող հատկությամբ Պարունակում է նատրիումի լաուրիլ, էթոքսի սուլֆատ, կոկոսային ճարպային թթուների դիէթանոլամիդներ, պրոպիլ բետանի, sls, խտությունը 9-11ph, ջրում չլուծվող, ծանր մետաղային գումարային զանգվածային բաժինը 0,002 %: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մեխանիկական դիսպենսեր պլաստմասե, նախատեսված փոփուր օճառի համար,  տարողությունը առնվազն 0.5: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ավել + գոգաթիակ: Երկարյությունը 80սմ: Մաքրող խոզանակի երկարությունը 15-20սմ, լայնությունը 20-25 սմ,  գոգաթիակի լայնությունը 25-30սմ:Նմուշը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դիսպենսերներ։ Պլաստմասե, Չափսը` 293x312x135 մմ
Գույն` սպիտակ
Նախատեսված  13 սմ լայնություն ունեցող գլանափաթեթով և 210 մ երկարություն ունեցող զուգարանի թղթի համար, թուղթը կենտրոնից հանվող, անցքի տրամագիծը 6 սմ
Նմուշը նախապես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2025թ-ի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2025թ-ի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2025թ-ի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2025թ-ի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2025թ-ի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2025թ-ի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2025թ-ի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2025թ-ի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2025թ-ի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2025թ-ի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2025թ-ի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2025թ-ի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2025թ-ի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2025թ-ի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2025թ-ի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2025թ-ի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2025թ-ի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2025թ-ի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2025թ-ի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2025թ-ի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2025թ-ի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2025թ-ի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2025թ-ի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2025թ-ի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2025թ-ի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2025թ-ի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2025թ-ի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2025թ-ի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2025թ-ի դեկտեմբերի 20-ըՊայմանագիրն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2025թ-ի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Արարատյան 99,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մտնելուց 20 օր հետո առաջին և երկրորդ չափաբաժինները  մինչւ մայիսի 30-ը,  երրորդ եռամսյակը մինչև հուլիսի 30-ը, չորորդ եռամսյակը  մինչև  հոկտեմբերի 30-ը  Բայց ոչ ուշ,  2025թ-ի դեկտեմբերի 20-ը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