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ֆիզիկաքիմիական հատկությունների ուսումնասիրման կայան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«ԲԿԳԿ-ԷԱՃԱՊՁԲ-25/29»*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ֆիզիկաքիմիական հատկությունների ուսումնասիրման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"Մակերևութային և միջֆազային լարվածության չափման սարք (տենզիոմետր) լրակազմով ՝ 
Մակերևութային և միջֆազային լարվածության չափման տիրույթը` 1-2000 մՆ/մ,
Զգայունությունը՝ ոչ ավել, քան 0.001 մՆ/մ,
Կորելացիոն մեթոդները՝ Harkins-Jordan, Hub-Mason, Zuidema-Waters, linear correction, no correction,
Թրջման անկյան չափման տիրույթը` 0-90° (Վաշբուրն), 0-180° (Վիլհելմի ափսե), ճշտությունը՝  0.01°,
Առավելագույն նմուշի զանգվածը՝ 210 գ, բաժանելիությունը՝ ոչ ավել, քան 1 մկգ,
Ավտոմատացված գերքաշի դետեկցիա, 
Ավտոմատացված կողպման ֆունկցիա,
Չափման արագությունը՝ ոչ պակաս, քան 100 Հց,
Ներքին տրամաչափարկման ֆունկցիա, տրամաչափարկումը՝ ավտոմատացված,
Հեղուկ նմուշի խտության որոշման տիրույթը` 1-2200 կգ/մ3, ճշտությունը՝  ոչ ավել, քան 0.1 կգ/մ3
Պինդ նյութի խտության որոշման տիրույթը` 1000-20000 կգ/մ3, ճշտությունը՝  ոչ ավել, քան 0.1 կգ/մ3,
Նմուշի հենքի շարժման տիրույթը՝ ոչ պակաս, քան 120 մմ
Նմուշի շարժի արագության տիրույթը՝ 0.001-800 մմ/րոպե,  ճշտությունը՝ ոչ ավել, քան 16 նմ, շարժիչի տեսակը՝ brushless DC servo motor, 
Չափման ջերմաստիճանային տիրույթը՝ -15 °С մինչև 135°С,
Ջերմաստիճանի կարգավորումը՝ առանց ջրի, Պելտյեի բջջի օգնությամբ,
Ինտեգրված խառնիչով,
Օպտիկական համակարգը` ֆիքսված, ոչ պակաս, քան 1.4x, 
Սառեցման հնարավորությամբ,
Ներկառուցվող իոնիզատորի հնարավորությամբ,
Դռները՝ ապակյա և քիմիապես կայուն:
Աշխատանքային սենյակի ջերմաստիճանը՝ 15-30°С,
Չափսերը՝ ոչ ավել, քան 290x360x560 մմ,
Կշիռը (առանց պարագաների)՝ ոչ ավել, քան 29 կգ,
Սնուցումը՝ 100-240 Վ, 47-63 Հց, ոչ ավել, քան 40 Վտ:
Սարքի կառավարման համար նախատեսված ներկառուցված սենսորային գունավոր LED էկրան:
Հիմնական կառավարումը համակարգչային ՝ ներառված տարբեր ծրագրային փաթեթների միջոցով: Համակարգիչ՝ պրոցեսորը ոչ թույլ, քան Intel Core i5-13500, օպերացիոն համակարգը՝ Windows 11 Pro լիցենզային, LED IPS մոնիտոր` ոչ պակաս, քան 24 դույմ, առանց շրջանակի էկրան, դիտման անկյունը՝ ոչ պակաս, քան 178°: 
Ծրագրային փաթեթները բազմալեզու, առնվազն 9 լեզու, ներառյալ անգլերեն և ռուսերեն լեզուները:
Միցելագոյացման կրիտիկական կոնցենտրացիայի որոշման մոդուլ (CMC)՝ մոդուլի կառավարումը համակարգում ինտեգրված ծրագրի միջոցով, 
Միցելագոյացման կրիտիկական կոնցենտրացիայի ավտոմատացված որոշման համար կրկնակի դոզավորման համակարգ,
Միկրոդոզատորի աշխատանքային արագությունը` 5-95 մլ/րոպե, սանդղակավորումը` ոչ ավել, քան 0.1մկլ,
Ֆիքսված պինդ նմուշների բռնիչ:
Չափման մեթոդները առնվազն.
- մակերևութային և միջֆազային լարվածության չափում,
- Նուի օղակի բաժանում,
- բարակ թաղանթ (Dyu Nui օղակ),
- Վիլհելմի ափսե,
- Լենդմյուրի ձող,
- Վաշբուրն (փոշիներ),
- Վիլհելմի ափսե (շփման անկյուն),
- ներթափանցում,
- թրջելիություն,
- կպչունություն,
- նստվածք,
- սեդիմենդացիա,
- մակերևութային ակտիվ նյութերի (ՄԱՆ-երի) ուսումնասիրություն,
- միցելագոյացման կրիտիկական կոնցենտրացիայի (ՄԿԿ-ի) որոշում,
- հեղուկի խտության որոշում,
- ադսորբցիայի էնթալպիա,
- պինդ նյութի խտության որոշում:
Մակերևութային և միջֆազային լարվածության չափման սարքի բոլոր ծրագրերը և մոդուլները պետք է արտադրված լինեն մեկ արտադրողի կողմից:
Մանրաթելային մեթոդների համար ռեակտիվների հավաքածու նախատեսված ոչ պակաս, քան 1000 նմուշի համար: Տարբեր լուծույթների մակերևութային լարվածության և միցելագոյացման որոշման մեթոդաբանության ներդրում, ներառված ռեակտիվներ, A դասի ապակեղեն  և բարձր որակի մեխանիկական միկրոպիպետներ՝ նախատեսված բարձր ճշտություն և արդյունքների վերարտադրելիություն պահանջող քիմիական հետազոտությունների համար՝
- 100-1000 մկլ  փոփոխական ծավալով մեխանիկական ճշգրիտ սերտիֆիկացված միկրոպիպետ պրեմիում դասի, Eppendorf Pipette Reference 2 (Color Blue), Pipet-Lite Pipette Unv. SL-1000XLS+ կամ Socorex Acura 825՝ 1 հատ, ներառյալ ոչ պակաս, քան 1000 հատ ծայրակալ,
- 10-100 մկլ  փոփոխական ծավալով մեխանիկական ճշգրիտ սերտիֆիկացված միկրոպիպետ պրեմիում դասի, Eppendorf Pipette Reference 2 (Color Yellow), Pipet-Lite Pipette Unv. SL-100XLS+ կամ Socorex Acura 825՝ 1 հատ, ներառյալ ոչ պակաս, քան 1000 հատ ծայրակալ,
- 2-20 մկլ  փոփոխական ծավալով մեխանիկական ճշգրիտ սերտիֆիկացված միկրոպիպետ պրեմիում դասի, Eppendorf Pipette Reference 2 (Color Light Gray), Pipet-Lite Pipette Unv. SL-20XLS+ կամ Socorex Acura 825՝ 1 հատ, ներառյալ ոչ պակաս, քան 1000 հատ ծայրակալ:
Մակերևութային և միջֆազային լարվածության չափման սարքի անխափան աշխատանքի համար նախատեսված իրական ժամանակում կրկնակի փոխակերպմամբ անխափան սնուցման սարք (UPS)՝ 1 հատ:  Պատրաստված DSP տեխնոլոգիայով: Հզորությունը՝ 3000 VA, 2700 Վտ: Նախատեսված էլեկտրական զգայուն սարքերի անխափան աշխատանքն ապահովելու համար: Առնվազն 6 հատ 12Վ/9ԱԺ փականով կարգավորվող կապարաթթվային մարտկոցներով և առնվազն 3 տարվա աշխատանքի համար նախատեսված կյանքի տևողությամբ: Մարտկոցների պահարաններ հետագայում միացնելու հնարավորությամբ: Մարտկոցների տաք փոխարինման հնարավորությամբ:  ՀՈՍԱՆՔԻ ՄՈՒՏՔ՝ նոմինալ լարում՝ 220Վ, փոփոխական, միաֆազ, լարման տատանում՝ 115-ից  մինչև 290Վ տիրույթը, հաճախականություն 40-ից 70 Հց (ավտոզդայությամբ), մուքային հզորության գործակիցը՝ ոչ պակաս քան 0.99: ՀՈՍԱՆՔԻ ԵԼՔ՝ նոմինալ հզորություն՝ 3կՎԱ, ակիվ հզորություն՝ առնվազն 3կՎտ, հզորության գործակից՝ առնվազն 1, ֆազերի քանակը՝ միաֆազ, լարում՝ 220, 230 կամ 240Վ ընտրովի, կայունություն՝ ոչ ավել քան ±1%, արդյունավետությունը օնլայն ռեժիմում՝ ոչ պակաս 92%, ECO ռեժիմում՝ ոչ պակաս 95%, ալիքի տեսակը՝ մաքուր սինուսոիդա, նորմալ գերբեռնվածություն՝ 105-125% բեռնվածության դեպքում ոչ պակաս քան 50 վ, հաճախականությունը և նրա կայունությունը՝ 50±0,2% Հց, ելքերի քանակը՝ առնվազն IEC 8 հատ C13 երկու սեգմենտ, IEC 1 հատ C19: Տվյալների ցուցադրում բազմաֆունկցիոնալ գրաֆիկական LCD, LED կամ հպումային դիսփլեյի վրա՝ բեռի չափ, մարտկոցների լիցքավորման չափը, մուտքային և ելքային լարում և հաճախականություն, աշխատանքային ռեժիմ: Աղմուկը՝ ոչ ավել քան 55դԲ 1 մետր հեռավորության վրա: Արտաքին չափսերը` ոչ ավել, քան 440x630x86.5մմ: Քաշը (ներառյալ մարտկոցները)՝ ոչ ավել, քան 34 կգ:
Երաշխիքային ժամկետ բոլոր սարքերի և սարքավորումների համար՝ առնվազն 1 տարի:
Միջազգային ստանդարտներին համապատասխանության սերտիֆիկատներ:
Պետք է ներկայացվի արտադրողի հավաստումը ՀՀ տարածքում մատակարարի լիազորության վերաբերյալ (Manufacturer authorization):
Մեթոդական ուսուցում արտադրողի գործարանում՝ 3 հոգի ոչ քիչ, քան 5 օր: 
Կարգաբերում և գործարկում ներառյալ ուսուցումը՝ ոչ քիչ, քան 3 օր արտադրողի կողմից սերտիֆիկացված մասնագետի կողմից:
Մատակարարումից առաջ սարքի ապրանքանիշը և լրակազմը լրացուցիչ համաձայնեցնել պատվիրատուի հետ:
Սառեցման կետի միկրոօսմօմետր լրակազմով ՝
Չափման տիրույթը՝ 0-2000 մՕսմոլ/կգ:
Տարալուծելիությունը՝ 1% մՕսմոլ/կգ:
Նմուշի ծավալը՝ 50-150 մկլ:
Չափման տևողությունը՝ոչ ավել, քան 3 րոպե:
Չափման ճշտությունը՝ SD ոչ ավել, քան 4 մՕսմոլ/կգ (0-400 մՕսմոլ/կգ) և RSD ոչ ավել, քան 1% (0-2000 մՕսմոլ/կգ):
Գծայնությունը՝ 0-1500 մՕսմոլ/կգ տիրույթում ոչ ավել, քան ± 1.0 %, 0-2000 մՕսմոլ/կգ տիրույթում ոչ ավել, քան ± 1.5 %:
Չափիչ գլխիկ 150 մկլ՝ 1 հատ:
Չափիչ գլխիկ 50 մկլ՝ 1 հատ:
2 և 3 կետով աստիճանավորման հնարավորություն:
Համակարգչին միանալու հնարավորություն: Դյուրակիր համակարգիչը ներառված՝ պրոցեսորը ոչ թույլ, քան Intel Core i5-1350P, օպերացիոն համակարգը՝ Windows 11 Pro լիցենզային, IPS Էկրան՝ ոչ պակաս, քան 15.6 դույմ:
Միջազգային ստանդարտներին համապատասխան ծրագրային ապահովում` սարքը աշխատեցնող ծրագիր (Software):
Աստիճանավորման լուծույթների հավաքածու ապակյա սրվակներով՝
100 մՕսմոլ/կգ` ոչ պակաս, քան 12 սրվակ, 
300 մՕսմոլ/կգ` ոչ պակաս, քան 12 սրվակ,
400 մՕսմոլ/կգ` ոչ պակաս, քան 24 սրվակ,
850 մՕսմոլ/կգ` ոչ պակաս, քան 24 սրվակ,
2000 մՕսմոլ/կգ` ոչ պակաս, քան 12 սրվակ:
Չափումների համար նախատեսված պլաստիկ շշիկների հավաքածու՝ ոչ պակաս, քան 2500 հատ:
Աշխատանքային սենյակի ջերմաստիճանը՝ 10-35 °С:
Չափսերը՝ ոչ ավել, քան 160 x 182 x 340 mm :
Կշիռը (առանց պարագաների)՝ ոչ ավել, քան 4.5 կգ:
Սնուցումը՝ 100-240 Վ, 50-60 Հց, ոչ ավել, քան 70 Վտ:
Երաշխիքային ժամկետ՝ առնվազն 1 տարի:
Միջազգային ստանդարտներին համապատասխանության սերտիֆիկատներ:
Պետք է ներկայացվի արտադրողի հավաստումը ՀՀ տարածքում մատակարարի լիազորության վերաբերյալ (Manufacturer authorization):
Կարգաբերում, մեթոդաբանության և գործարկման ուսուցում՝ ոչ պակաս, քան 3 օր արտադրողի կողմից սերտիֆիկացված մասնագետի կողմից:
Մատակարարումից առաջ սարքի ապրանքանիշը և լրակազմը լրացուցիչ համաձայնեցնել պատվիրատուի հետ: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համալսարանի քիմիայի ֆակուլտետ, ք. Երևան, 0025,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ֆիզիկաքիմիական հատկությունների ուսումնասիրման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