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прожекторов с кодом ШМАНХ-ЕАЧАПДЗБ-25/4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SHMANH-EAJAPDZB-25/3</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прожекторов с кодом ШМАНХ-ЕАЧАПДЗБ-25/4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прожекторов с кодом ШМАНХ-ЕАЧАПДЗБ-25/4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прожекторов с кодом ШМАНХ-ЕАЧАПДЗБ-25/4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