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ՀՀ-ԷՆ-ԷԱՃԱՊՁԲ-25/43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«ԲՈՒՍԱԲՈՒԾՈՒԹՅԱՆ ԽԹԱՆՈՒՄ ԵՎ ԲՈՒՅՍԵՐԻ ՊԱՇՏՊԱՆՈՒԹՅՈՒՆ ԾՐԱԳՐԻ ՇՐՋԱՆԱԿՆԵՐՈՒՄ ԹՈՒՆԱՔԻՄԻԿԱՏՆԵՐԻ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ՀՀ-ԷՆ-ԷԱՃԱՊՁԲ-25/43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«ԲՈՒՍԱԲՈՒԾՈՒԹՅԱՆ ԽԹԱՆՈՒՄ ԵՎ ԲՈՒՅՍԵՐԻ ՊԱՇՏՊԱՆՈՒԹՅՈՒՆ ԾՐԱԳՐԻ ՇՐՋԱՆԱԿՆԵՐՈՒՄ ԹՈՒՆԱՔԻՄԻԿԱՏՆԵՐԻ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«ԲՈՒՍԱԲՈՒԾՈՒԹՅԱՆ ԽԹԱՆՈՒՄ ԵՎ ԲՈՒՅՍԵՐԻ ՊԱՇՏՊԱՆՈՒԹՅՈՒՆ ԾՐԱԳՐԻ ՇՐՋԱՆԱԿՆԵՐՈՒՄ ԹՈՒՆԱՔԻՄԻԿԱՏՆԵՐԻ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ՀՀ-ԷՆ-ԷԱՃԱՊՁԲ-25/43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«ԲՈՒՍԱԲՈՒԾՈՒԹՅԱՆ ԽԹԱՆՈՒՄ ԵՎ ԲՈՒՅՍԵՐԻ ՊԱՇՏՊԱՆՈՒԹՅՈՒՆ ԾՐԱԳՐԻ ՇՐՋԱՆԱԿՆԵՐՈՒՄ ԹՈՒՆԱՔԻՄԻԿԱՏՆԵՐԻ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430.74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ՀՀ-ԷՆ-ԷԱՃԱՊՁԲ-25/43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ՀՀ-ԷՆ-ԷԱՃԱՊՁԲ-25/43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ՀՀ-ԷՆ-ԷԱՃԱՊՁԲ-25/43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ՀՀ-ԷՆ-ԷԱՃԱՊՁԲ-25/43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«ՀՀ-ԷՆ-ԷԱՃԱՊՁԲ-25/43»*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ԷԿՈՆՈՄԻԿԱՅԻ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ՀՀ-ԷՆ-ԷԱՃԱՊՁԲ-25/43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«ՀՀ-ԷՆ-ԷԱՃԱՊՁԲ-25/43»*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«ՀՀ-ԷՆ-ԷԱՃԱՊՁԲ-25/43»*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ՀՀ-ԷՆ-ԷԱՃԱՊՁԲ-25/43*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ՀՀ-ԷՆ-ԷԱՃԱՊՁԲ-25/43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«ՀՀ-ԷՆ-ԷԱՃԱՊՁԲ-25/43»*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ՀՀ-ԷՆ-ԷԱՃԱՊՁԲ-25/43*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ԷԿՈՆՈՄԻԿԱՅԻ ՆԱԽԱՐԱՐՈՒԹՅԱՆ  ԿԱՐԻՔՆԵՐԻ ՀԱՄԱՐ «ԲՈՒՍԱԲՈՒԾՈՒԹՅԱՆ ԽԹԱՆՈՒՄ և ԲՈՒՅՍԵՐԻ ՊԱՇՏՊԱՆՈՒԹՅՈՒՆ ԾՐԱԳՐԻ ՇՐՋԱՆԱԿՆԵՐՈՒՄ ԹՈՒՆԱՔԻՄԻԿԱՏՆԵՐԻ ՁԵՌՔԲԵՐՄԱՆ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Մկնասպան թունա¬նյութ (լիտր կամ լիտրին համարժեք կիլոգրամ)`  մրցույթին դիմելու պահին լինի գրանցված Հայաստանի Հանրապետությունում օգտագործման համար թույլատրված բույսերի պաշտպանության քիմիական և կենսաբանական միջոցների անվանացանկում, շատ ուժեղ թունու¬նակ համարժեք  բրոդի¬ֆակում ազդող նյութի 0.25 % պա¬րունա¬կությամբ: 1 հեկտարի ծախսի նորման 80 մլ (համարժեք՝ գրամ) է, որով պատ¬րաստվում է 4 կգ թունավորված գրավչանյութ: 
Մակնշումը և փաթեթավո-րումը «Բուսասանիտա¬րիայի մասին» ՀՀ օրենքի  9-րդ հոդվածի պահանջ¬նե¬րին համապատասխան: Կշռափաթեթավորված առավելագույնը 3 լիտրանոց տարաներով։ Ապրանքը կիլոգրամով մատակարարելու դեպքում՝ ընդհանուր քանակին համարժեք կիլոգրամ։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Սահմանվում է ֆինանսական միջոցներ նախատեսվելու դեպքում կողմերի միջև կնքվող համաձայնագրի ուժի մեջ մտնելու օրվանից սկսած 20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