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ՍԹԵՄ դպրոցի ընդհանուր կարիքների համար դպրոցական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ՍԹԵՄ դպրոցի ընդհանուր կարիքների համար դպրոցական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ՍԹԵՄ դպրոցի ընդհանուր կարիքների համար դպրոցական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ՍԹԵՄ դպրոցի ընդհանուր կարիքների համար դպրոցական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4.796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2025.05.26.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ԵՊՀ-ԷԱՃԱՊՁԲ-25/123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ԵՊՀ-ԷԱՃԱՊՁԲ-25/123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դպրոցական գույքի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ստորաբաժանում՝Սթեմ դպրոց:</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21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39121520/2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Աշակերտական անհատական պահարան /կոդով կամ բանալիով/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18311190/3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Խալաթ /լաբորատոր/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դիսպենսեր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