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(դպրոցական պայուսակներով)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(դպրոցական պայուսակներով)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(դպրոցական պայուսակներով)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(դպրոցական պայուսակներով)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Ավան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իրավունքների և շահերի պաշտպանություն» ծրագրի շրջանակներում սոցիալական աջակցության կարիք ունեցող թվով 100 դպրոցահասակ երեխաների համար անհրաժեշտ է ձեռք բերել գրենական պիտույքների փաթեթներ՝ յուրաքանչյուրը հետևյալ պարունակությամբ.
Դպրոցական պայուսակ՝ երկուական դարակներով՝ առանձնացված ամուր շղթայափականներով` ըստ պայուսակի գույնի: Պայուսակը պետք է կարված լինի բարձրորակ, էկոլոգիապես մաքուր, ամուր, խիտ հումքից գործված չթրջվող կտորից, զերծ տարատեսակ քիմիական նյութերի հոտերից: Պայուսակի հետնամասը պետք է ունենա հատուկ լիցքավորված, անատոմիապես ուրվագծված մեջք: Պայուսակի ներսի հատվածը պետք է որակյալ աստառապատված լինի:  Երկրաչափական չափսերը՝ 20սմx35սմx45սմ (±5սմ): Պայուսակի աջ և ձախ կողքերին պետք է լինեն բաց կամ փակ գրպաններ: Ուսագոտիներն ունենան լիցքավորված և ամրացված ուսի բարձիկներ: Միևնույն ժամանակ պայուսակն ունենա ձեռքին հարմարեցված կտորե բռնակ՝ ամուր և փափուկ ներդիրով: Պայուսակի գույնը և նկարազարդումը՝ ըստ պատվիրատուի: 
Տետր՝ 4 հատ՝ 12 թերթանի, վանդակավոր, բարձր որակի։
Տետր՝ 4 հատ՝ 12 թերթանի, տողանի, բարձր որակի։
Գրիչ՝ 5 հատ, գնդիկավոր, փակիչով, կապույտ գույնի։
Գրիչ՝ 2 հատ, գնդիկավոր, կարմիր գույնի։
Գրչատուփ՝ 1 հատ, արհեստական կաշվից, պատկերազարդ կամ գծերով։
Գունավոր մատիտ՝ 1 տուփ, 24 գույն, փայտե, 17-18 սմ երկարությամբ, ստվարաթղթե տուփով։
Քանոն՝ 1 հատ, ոււղիղ, պլասմասե, 30 սմ։
Ռետին՝ 2 հատ, նախատեսված՝ մատիտով գրվածները ջնջելու համար, սպիտակ գույնի։
Սրիչ՝ 1 հատ, մատիտ սրելու համար։
Ընդհանուր տետր՝ 5 հատ, առնվազն 20.5 X 17 սմ չափի, վանդակավոր 24 թերթ, օվսեթ, բարձր որակի։
Ընդհանուր տետր՝ 5 հատ, առնվազն 20.5 X 17 սմ չափի, տողանի 24 թերթ, օվսեթ, բարձր որակի։
Նկարչական տետր՝ 1 հատ, A4 ֆորմատի, ստվարաթղթե կազմով, 18 թերթ։
Գունավոր գրիչներ՝ 1 տուփ։
Գունավոր թուղթ՝ 1 հատ, A4 ֆորմատի, 18 թերթ։
Սոսինձ՝ 2 հատ, չոր սոսինձ, գրասենյակային, թուղթ սոսնձելու համար՝ առնվազն 15 գ:
Մկրատ` 1 հատ, գրասենյակային մկրատ՝ մանկական, առնվազն 14 սմ։
Վերոնշյալ բոլոր ապրանքները պետք է համապատասխանեն Հայաստանի Հանրապետությունում գործող ազգային ստանդարտներին (ՀՍՏ):
Առաջարկվող բոլոր ապրանքները նախապես համաձայնեցնել վարչական շրջանի ղեկավարի աշխատակազմի երեխաների և սոցիալական պաշտպանության բաժնի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31.07.2025 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