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տանիքի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տանիքի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տանիքի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տանիքի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զանազան ամրաններ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- 900392101599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ֆիննական  ջրհորդան 4մ երկարության,հաստությունը 0.5մմ,մուգ շագանակագույն:Հարցերի դեպքում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 ջրատար խողովակ,հաստությունը 0.5մմ,մուգ շագանակագույն:Հարցերի դեպքում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Արմունկ ուղղանկյուն ջրատար խողովակի,,հաստությունը 0.5մմ,մուգ շագանակագույն:Հարցերի դեպքում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զանազան ամրաններ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ուղղանկյուն խողովակի,մուգ շագանակագույն:Հարցերի դեպքում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և խողովակի միացման ձագարներ,հաստությունը 0.5մմ,մուգ շագանակագույն:Հարցերի դեպքում կապ հաստատել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1մx2մչափերի,հաստությունը 0.5մմ,մուգ շագանակագույն:Հարցերի դեպքում կապ հաստատել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զանազան ամրաններ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