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ԷԱՃԱՊՁԲ-2025/Է-48  ծածկագրով ծաղիկների, ծաղկեփնջերի և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010370290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ԷԱՃԱՊՁԲ-2025/Է-48  ծածկագրով ծաղիկների, ծաղկեփնջերի և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ԷԱՃԱՊՁԲ-2025/Է-48  ծածկագրով ծաղիկների, ծաղկեփնջերի և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ԷԱՃԱՊՁԲ-2025/Է-48  ծածկագրով ծաղիկների, ծաղկեփնջերի և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Բնական, թարմ վարդեր, ցողունի երկարությունը՝ ոչ պակաս 80սմ-ից, ուղիղ, 100 տոկոս առանց ջարդի, քանակներն ու գույներն ըստ հայտի /24 ժամ առաջ/, անհրաժեշտության դեպքում փնջավորված և փաթեթավորված՝ միջոցառմանը համահունչ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Ծաղկեպսակ՝ 100-120սմ տրամագծով,  պատրաստված բնական, թարմ ծաղիկներից` հերբերաներ 40-50 հատ, աստրոմերիաներ՝  15-20 ճյուղ, վարդեր՝  ոչ պակաս 20 հատից, գեղեցիկ ձևավորված,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24 ժամ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Ծաղկեփունջ՝ պատրաստված և ձևավորված  բնական,  թարմ ծաղիկներից՝ 5-8 հատ հերբերաներ, 10-15 ճյուղ աստրոմերիա,  5-8 հատ քրիզանտեմներ, կանաչ տերևներ՝ (արեկա, ցեկաս, էվկալիպտ և այլն): Դիզայնը միջոցառմանը համահունչ` ըստ հայտի, պատվիրվում է 24 ժամ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50 հատ, 3-րդ եռամսյակում՝ 100 հատ, 4-րդ եռամսյակում՝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 հատ, 3-րդ եռամսյակում՝ 5 հատ, 4-րդ եռամսյակում՝ 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9 հատ,  4-րդ եռամսյակում՝ 9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