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2025.05.13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ԲԿԳԿ-ԷԱՃԱՊՁԲ-25/31</w:t>
      </w:r>
      <w:r w:rsidRPr="00F32D53">
        <w:rPr>
          <w:rFonts w:ascii="Calibri" w:hAnsi="Calibri" w:cstheme="minorHAnsi"/>
          <w:i/>
        </w:rPr>
        <w:br/>
      </w:r>
      <w:r w:rsidRPr="00F32D53">
        <w:rPr>
          <w:rFonts w:ascii="Calibri" w:hAnsi="Calibri" w:cstheme="minorHAnsi"/>
          <w:szCs w:val="20"/>
          <w:lang w:val="af-ZA"/>
        </w:rPr>
        <w:t>2025.05.13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ԲԿԳԿ-ԷԱՃԱՊՁԲ-25/31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флэш-хроматографии для очистки пептидов и хиральных материалов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12:30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388.08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4.8131</w:t>
      </w:r>
      <w:r w:rsidRPr="00F32D53">
        <w:rPr>
          <w:rFonts w:ascii="Calibri" w:hAnsi="Calibri" w:cstheme="minorHAnsi"/>
          <w:szCs w:val="22"/>
        </w:rPr>
        <w:t xml:space="preserve"> драмом, евро </w:t>
      </w:r>
      <w:r w:rsidR="00991780" w:rsidRPr="00F32D53">
        <w:rPr>
          <w:rFonts w:ascii="Calibri" w:hAnsi="Calibri" w:cstheme="minorHAnsi"/>
          <w:lang w:val="af-ZA"/>
        </w:rPr>
        <w:t>430.96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2025.05.27. 12:30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ԲԿԳԿ-ԷԱՃԱՊՁԲ-25/31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'ԲԿԳԿ-ԷԱՃԱՊՁԲ-25/31'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ԲԿԳԿ-ԷԱՃԱՊՁԲ-25/31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"ԲԿԳԿ-ԷԱՃԱՊՁԲ-25/31"*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ԲԿԳԿ-ԷԱՃԱՊՁԲ-25/31*</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ԲԿԳԿ-ԷԱՃԱՊՁԲ-25/31</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флэш-хроматографии для очистки пептидов и хиральных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хроматографическая система:
Система подачи растворителей и управления потоками
• Количество параллельных соединений колонок: не менее чем 2 Возможность одновременного использования растворителей: не менее чем 4 растворителя
• Количество колонок: по меньшей мере 2 колонки с возможностью одновременного использования
• Одновременное выполнение нормальных и обратных хроматографических процессов
• Диапазон потоков: не уже, чем 1-300 мл/мин, шкала не более 1 мл/мин
• Диапазон давления: не уже, чем 0-30 бар
• Автоматическая и программируемая промывка поршней
• Градиентный профиль: бинарный градиент
• Сигнальная система расхода растворителей
• Экран управления: 15 +/- 10%   дюймов, разрешение 1024 x 768 пикселей, устойчивый TFT LCD сенсорный экран для растворителей
• Материалы, контактирующие с растворителями: нержавеющая сталь, FFKM, PEEK, PP, PE, FEP, PTFE, углеродное волокно с покрытием PTFE и кварцевое стекло, инертные по отношению к хроматографическим растворителям
• Резервуары для растворителей: по меньшей мере 4 шт. по 5 л, стеклянные, с дополнительным защитным слоем по отношению к растворителям
Система для обработки проб (фракционный сбор):
• Установка для пробирок: по меньшей мере 3 шт. (по 35 пробирок размером 16x150 мм) с системой RFID для распознавания
• Не менее 12 шт. держателей для пробирок RFID размером 13 мм x 150 мм (3 штуки)
• Не менее 3-х держателей для пробирок RFID объемом 120 мл (1 штука)
• Запорный клапан для безопасности
Детектор:
• Диапазон длин волн: 198-810 нм
• Точность длин волн: не более ±1 нм
• Отображение полного спектра
• Фокусировка длины волны
• Коррекция базовой линии
• Функция фотодиодной матрицы
• Возможность комбинирования со светорассеянию детектором (ELSD) управляемым тем же программной обеспечением
Программное обеспечение:
• Программное обеспечение на базе Linux с интерфейсом Java или эквивалент, полный экран, с возможностью использования клавиатуры QWERTY. Сертификация: CE и FCC, сертификация CB и NRTL
• Управление через встроенный экран и внешний компьютер
• Возможность сканирования всех каналов детектора
• Возможность онлайн поддержки
• Автоматический перенос данных в метод и адаптация метода
• Функция мониторинга системы с планшетов или мобильных телефонов
Флеш колонки и сорбенты для синтеза пептидов с использованием микроволнового синтеза:
Совместимы с флеш хроматографией, колонки и сорбенты следующие по количеству:
Сорбент: нормальный фазовый силикагель, размер частиц: 25 мкм, 20 колонок по 6 г
Сорбент: октадецилаксилированный силикагель, размер частиц: 30 мкм, 10 колонок по 10 г
Сорбент: октадецилаксилированный силикагель, размер частиц: 30 мкм, 10 колонок по 10 г
Сорбент: бутилмодифицированный силикагель для высокоэффективной очистки пептидов, размер частиц: 30 мкм, 10 колонок по 10 г
Сорбент: бутилмодифицированный силикагель для высокоэффективной очистки пептидов, размер частиц: 30 мкм, 8 колонок по 25 г
Сорбент: аминомодифицированный силикагель, размер частиц: 50 мкм, 10 г, 10 колонок
Сорбент силикагель с высокими характеристиками, размер частиц: 20 мкм, 100 г, 10 колонок
Модуль для наполнения колонок до 10 г сорбента, 1 шт.
Модуль для наполнения колонок до 100 г сорбента, 1 шт.
Сухие картриджи для ввода 25 г колонок, 10 шт.
Сухие пустые картриджи 10 г, 20 шт.
1 кг обратной фазой бутилмодифицированного высокоэффективного силикагеля, размер частиц: 60 мкм, пористость: 60A
1 кг обращенной фазы октадецилаксилированного высокоэффективного силикагеля, размер частиц: 60 мкм, пористость: 60A
0,5 кг обратной фазой бутилмодифицированного силикагеля, размер частиц: 30 мкм, 0,5 кг
Гарантийный срок и другие условия:
• Гарантийный срок не менее 1 года
• Установка и квалификация системы с участием сертифицированного инженера
• Возможность послегарантийного обслуживания
• Обучение методологии сухого ввода
• 10-дневное обучение от квалифицированного специалиста производителя, включая внедрение методологии разделения и сбора не белковых пептидов, хиральных веществ, а также внешнее обучение методологии сухого ввода. Обучение рабочему процессу получения и очистки пептидов, включая настройку оборудования для микроволнового синтеза
• Поставщик должен представить полномочия производителя (MAF) или официального поставщика (DAF).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0025 Гюрджян 14, 2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флэш-хроматографии для очистки пептидов и хиральных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