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համակարգչային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համակարգչային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համակարգչային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համակարգչային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օրը,եթե այլ բան նախատեսված չի տեխնիկական բնութագրով և վճարման ժամանակացույցով: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Տեղեկատվական համակարգերի սպասարկման և զարգացման վարչության: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7/16GB/512SSD/16,1/8GB/6A034/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i7/16GB/1TBSSD/15,6/4GB/6A034/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I9/16GB/1TBSSD/16/8GB/2B041/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i7/32GB/512SSD/16/6GB/1C053/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i7/16GB/1TBSSD/16/8GB/6A021/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I5/16GB/512SSD/14.5/1E046/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/16GB/1TBSSD/3070Ti/1E035/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16.2'' Apple M4 Pro (14C CPU/20C GPU)/ 1A187/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 RTX 2050/1C004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Pro (14C CPU/20C GPU)/ 2F012/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i7/16GB/1TBSSD/16/1C004/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13'' Apple M3 (8C CPU/10C GPU)/1C023/ 22rl-052/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14,2'' Apple M4 (12C CPU/16C GPU/24GB/512GB)/ 1A195/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14'' Apple M4 (10C CPU/10C GPU)/1C025/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i7/16GB/1SSD/15.6/5B178/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Ryzen 7/32GB/1TB/16/8GB/1C029/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i7/16GB/512GB/13/6C035/5A044/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i7/16GB/512GB/16/6C035/5A044/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i7/32GB/512SSD/16/1C040/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i7/32GB/1TBSSD/1F033/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i7/32GB/1TBSSD/RTX 4060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i5/8GB/512SSD/27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պլանշետ 8,3/64/4/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ցանցային/1F011/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Ryzen 9/64GB/2TB/GPU16GB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i7/64GB/1TB/GPU8GB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ցանցային /1C004/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3/ 5B178/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կոշտ սկավառակ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Դոկ-կայան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