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ՊԾԷԱ-ԱՊՁԲ-2025/2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Կ. Ուլնեցու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41 500 760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a.eghiazaryan@atdf.am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տարածքային զարգացման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ՊԾԷԱ-ԱՊՁԲ-2025/2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տարածքային զարգացման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տարածքային զարգացման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տարածքային զարգացման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ՊԾԷԱ-ԱՊՁԲ-2025/2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a.eghiazaryan@atdf.am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տարածքային զարգացման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ՊԾԷԱ-ԱՊՁԲ-2025/2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ՊԾԷԱ-ԱՊՁԲ-2025/2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«ՊԾԷԱ-ԱՊՁԲ-2025/2»*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«ՊԾԷԱ-ԱՊՁԲ-2025/2»*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Processor/CPU. Ոչ պակաս I5 12-րդ սերունդ կամ համարժեք;
Հիշողություն: ոչ պակաս 16GB DDR4
Կոշտ սկավարակ: 1 SSD 512GB M.2 PCIe and, 
1 HDD 2TB SATA3 4k 7200rpm.
Տեսաքարտ: ներկառուցված UHD
Պորտ: VGA , HDMI .
Առջևի կողմից: ոչ պակաս 2xUSB 3.2 Gen1 TypeA,  1xAudio;
Հետևի կողմից: ոչ պակաս  4xUSB 2.0, 3xAudio, 1xRJ-45, 1xVGA +  1xHDMI.
Միաֆազ փոփոխական լարում 220V. 
Ստեղնաշար USB անգլերեն և ռուսերեն լեզուներով լարի երկարությունը ոչ պակաս 1.5մ. 104 ստեղ
Մկնիկ USB 1200dpi, օպտիկական լարի երկարությունը ոչ պակաս 1.5մ. 
Երաշխիք 12 ամիս
Մոնիտոր
Monitor 22'' Ոչ պակաս, LED, ֆորմատ: 16:9 full HD 1920x1080; 
տեսամուտք: VGA, HDMI ;
Արձագանքման ժամանակը: առավելագույն 5ms; Պայծառություն: ոչ պակաս 200 cd/m2; 
հոսանք: միաֆազ լարումը 220 վ : էլեկտրական լարը երկբևեռ վարդակից:
Երաշխիք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device. Միաֆազ AC ելքային լարման 220V ± 10%;
Հզորություն: ոչ պակաս 750VA
2 Ունիվերսալ ելքային վարդակներ;
Ավտոբոն աշխատանքային տևողությունը ոչ պակաս 10~20 րոպե,
Վերալիծքավորում 8-ժամ 90%;
Միացման բնիկները համապատասխանեն պրոցեսորի և մոնիտորի հոսանքի մալուխներին
Երաշխիք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Սև/Սպիտակ լազերային սարք 
Գործառույթներ՝ 
տպող, պատճենահանող և սկանավորող սարք,
Ամսական աշխատանքային ցիկլը` նվազագույնը 50000 Էջ/ամիս,
Թղթի սկուտեղ (Paper supply tray)` ոչ պակաս 250 էջ,
Տպիչի բնութագրերը. տպելու արագությունը` նվազագույնը 35  էջ/րոպե (A4),
Տպման որակը՝ ոչ պակաս 1200 x 1200 dpi,
Տպման խտությունը բարձր որակի ռեժիմում՝ ոչ պակաս 600 x 600 dpi,
Առաջին էջի տպման ժամանակը՝ առավելագույնը 7․2s,
Պատճենահանման գործառույթները․ 
Արագությունը՝ առնվազն 35 էջ/րոպե (A4),
Պատճենահանման խտությունը` ոչ պակաս 600 x 600 dpi,
Սկանավորման որակը` օպտիկական մինչև 600 x 600 dpi, 
Բարձր որակի դեպքում` 9600 x 9600 dpi,
Գունավոր սկանի խորությունը` 24-bit/24-bit (in/out),
Էլեկտրաէներգիայի աղբյուրը՝ single-phase AC 220V,
Երաշխիքը՝ 12 ամիս, 
Գործարանային հավաքում  և փաթեթավորում:
Երաշխիքային սպասարկումը պետք է մատուցվի Մատակարարի և/կամ արտադրողի պաշտոնական սպասարկման կենտրոնում:»»։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երևան,Կ․Ուլնեցու 31, 3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երևան,Կ․Ուլնեցու 31, 3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երևան,Կ․Ուլնեցու 31, 3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Պայմանագին ուժի մեջ մտնելու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