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լաբորատոր ախտորոշիչ նյութերի ձեռքբերում ԷԱՃ-25/14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լաբորատոր ախտորոշիչ նյութերի ձեռքբերում ԷԱՃ-25/14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լաբորատոր ախտորոշիչ նյութերի ձեռքբերում ԷԱՃ-25/14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լաբորատոր ախտորոշիչ նյութերի ձեռքբերում ԷԱՃ-25/14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ջերմագրական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անալիզների համար նախատեսված բ/օ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Ջերմաթուղթ SONY UPP 110 HG սոնոգրաֆի համար։ Չափսը` 110մմ*20մ: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Փաթեթավորումը ոչ պակաս 50մլ և ոչ ավել 100մլ: Մեթոդ՝ կոլորոմետրիկ: 
Ստուգվող նմուշ՝ արյան շիճուկ:
Պահպանման պայմաններ՝ 2-8°C; համակարգ-բաց: Որակի սերտիֆիկատներ` ISO 9001 և ISO 13485 կամ ГОСТ Р ИСО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անալիզների համար նախատեսված բ/օ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պլանշետ ոչ ստերիլ, ոչ ավել քան 250մմx250մմ չափերով։ Հորի քանակը ոչ պակաս 35, չափսերը՝ տրամագիծը 2սմ-ից ոչ ավել, խորությունը՝ 1մմ։  Պլանշետի նյութը հատուկ պլաստիկ, որի մակերեսային ակտիվությունը հաշվարկված և նախատեսված է սպիտակուցային կառուցվածքի լուծույթների համար, կիսաթափանցիկ, հեշտ կտրվող, նախատեսված է ինչպես բազմակի օգտագործման, այնպես է լ միանգամյա օգտագործման համար։ Փաթեթավորումը՝ տուփում 10հատ։ Արտադրողի կողմից տրված որակի հավաստագրեր ISO13485 և 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Hurricane HP-083/4-II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քաղցր, քիմիապես մաքուր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75գ/համարժեք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երակից արյուն վերցնելու համար: Չափսը՝ G23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Լյուգոլի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Ֆենոլֆտալեին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ջերմագրական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Դիլյուենտ 501-160R,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Հեմոլիտիկ լուծույթ 501-161R,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Մաքրող լուծույթ (Էնզիմատիկ)  501-162R,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 HTI MicroCC անալիզատորի համար,  Enzymatic Cleaner Concentrate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անալիզների համար նախատեսված բ/օ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D-Դիմեր որոշման թեստեր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վակոււմային համակարգի ստերիլ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