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ԼՄՎՀ ԷԱՃԱՊՁԲ-25/56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համայնքապետարանի աշխատակազմ ՀԿՀ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Լոռու մարզ ,ք․ Վանաձոր, Տիգրան Մեծի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 համայնքի կարիքների համար աղբարկղերի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Մոնիկա Մարկոսյան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060650369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gnumnervanadzor@mail.ru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համայնքապետարանի աշխատակազմ ՀԿՀ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ԼՄՎՀ ԷԱՃԱՊՁԲ-25/56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համայնքապետարանի աշխատակազմ ՀԿՀ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համայնքապետարանի աշխատակազմ ՀԿՀ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 համայնքի կարիքների համար աղբարկղերի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համայնքապետարանի աշխատակազմ ՀԿՀ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 համայնքի կարիքների համար աղբարկղերի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ԼՄՎՀ ԷԱՃԱՊՁԲ-25/56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gnumnervanadzor@mail.ru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 համայնքի կարիքների համար աղբարկղերի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12433300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համայնքապետարանի աշխատակազմ ՀԿՀ</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ԼՄՎՀ ԷԱՃԱՊՁԲ-25/56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ԼՄՎՀ ԷԱՃԱՊՁԲ-25/56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ԼՄՎՀ ԷԱՃԱՊՁԲ-25/56»*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ԷԱՃԱՊՁԲ-25/56*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- 900232430026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ԼՄՎՀ ԷԱՃԱՊՁԲ-25/56»*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ԷԱՃԱՊՁԲ-25/56*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- 900232430026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