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ԱԲԿ-ԷԱՃ-ԾՁԲ-2025/20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Արտաշատի բժշկական կենտրոն ՓԲԸ </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Արարատի մարզ, ք. Արտաշատ, Ա. Խաչատրյան 116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Աուդիտորական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Հասմիկ Մկրտչյան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023525537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hasmikhasohaso@mail.ru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Արտաշատի բժշկական կենտրոն ՓԲԸ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ԱԲԿ-ԷԱՃ-ԾՁԲ-2025/20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Արտաշատի բժշկական կենտրոն ՓԲԸ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Արտաշատի բժշկական կենտրոն ՓԲԸ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Աուդիտորական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Արտաշատի բժշկական կենտրոն ՓԲԸ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Աուդիտորական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ԱԲԿ-ԷԱՃ-ԾՁԲ-2025/20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hasmikhasohaso@mail.ru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Աուդիտորական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աուդիտորական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2025.05.30.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ԱԲԿ-ԷԱՃ-ԾՁԲ-2025/20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Արտաշատի բժշկական կենտրոն ՓԲԸ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ԱԲԿ-ԷԱՃ-ԾՁԲ-2025/20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«ԱԲԿ-ԷԱՃ-ԾՁԲ-2025/20»*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ԱԲԿ-ԷԱՃ-ԾՁԲ-2025/20*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«ԱԲԿ-ԷԱՃ-ԾՁԲ-2025/20»*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ԱԲԿ-ԷԱՃ-ԾՁԲ-2025/20*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աուդիտորական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Նպատակները
Արտաշատի Բժշկական Կենտրոն ՓԲԸ-ն (այսուհետև «Ընկերություն») մտադիր է ներգրավել Աուդիտորի (այսուհետև՝ «Աուդիտոր»)՝ Ընկերության հաշվապահական հաշիվները ըստ Ֆինանսական հաշվետվողականության միջազգային ստանդարտների  վերահաստատման և հիմնական տվյալների ներկայացմամբ աուդիտի իրականացման նպատակով:
Առաջադրանքի նպատակները, մասնավորապես, հետևյալն են.
•	Ընկերության 2024 թվականի  դեկտեմբերի 31-ին ավարտվող տարվա ֆինանսական հաշիվների վերահաստատում, ըստ Ֆինանսական հաշվետվողականության միջազգային ստանդարտների՝ համապատասխան համապարփակ ծանոթագրությունների ներկայացմամբ։ 
2.	Աշխատանքների շրջանակ
2.1	Ընկերության հաշվիների վերագնահատում և վերահաստատում. 
Աուդիտորը պետք է ներկայացնի Ընկերության ՀՀ ֆինանսական  հաշվետվողականության համաձայն կազմված ֆինանսական բոլոր հաշվետվությունները և հաշվապահական հաշիվները 2024 թվականի համար՝ ըստ Ֆինանսական հաշվետվողականության միջազգային ստանդարտների: 
Ցանկացած վերահաստատում կամ վերագնահատում պետք է ուղեկցվի համապատասխան հիմքերի և կիրառվող մեթոդաբանության մանրամասն նկարագրությամբ: Վերահաստատված ֆինանսական հաշվետվությունները և հաշվապահական հաշիվները պետք է ներկայացվեն տեղական արժույթով, ուղեկցվեն մանրամասն ծանոթագրություններով, ինչպես դա նկարագրված է 2.3 բաժնում՝ ստորև:
2.2	 Ընկերության ֆինանսական հաշվետվությունների աուդիտ.
Աուդիտորը պետք է իրականացնի Ընկերության 2024 թվականի  հաշվապահական հաշիվների աուդիտ, ըստ Ֆինանսական հաշվետվողականության միջազգային ստանդարտների: Իր աուդիտորական եզրակացության մեջ Աուդիտորը պետք է նշի թե որքանով է իրեն տրամադրված տեղեկատվությունը ճշգրիտ և ամբողջական:  
2.3	 Ընկերության ֆինանսական հաշվետվություններին վերաբերող ծանոթագրություններ.
Աուդիտորը պետք է արտացոլի և վերահաստատի 2024 թվականի  ֆինանսական հաշվետվությունը և հաշվապահական հաշիվները, ըստ Ֆինանսական հաշվետվողականության միջազգային ստանդարտների: Ցանկացած վերահաստատում կամ վերագնահատում պետք է ուղեկցվի համապատասխան հիմքերի և կիրառվող մեթոդաբանության մանրամասն նկարագրությամբ: Վերահաստատված ֆինանսական հաշվետվությունները և հաշվապահական հաշիվները պետք է ներկայացվեն տեղական արժույթով, ուղեկցվեն մանրամասն ծանոթագրություններով՝ բավարարելով ստորև նշված պահանջները.
2.3.1.	Եկամուտների բացվածք
-	Ծառայությունների և այլ վճարների որոշման ներկայիս ընթացակարգի նկարագրություն և գնահատում:
-	Յուրաքանչյուր սպառման խմբի և ծառայությունների կատեգորիայի համար վճարների մշակում՝ համապատասխան եկամուտների ստացման նպատակով: Պետք է նշել հնարավոր ապագա վճարների բարձրացման հավանականության մասին (եթե այդպիսի հնարավորություն կա):
-	Ցանկացած գործառնական և ոչ գործառնական եկամուտների նկարագրություն:
2.3.2.	Դուրս գրված հաշիվներ մուտքերի  դիմաց
-	Յուրաքանչյուր սպառողական խմբի համար դուրս գրված հաշիվներ  մուտքերի դիմաց հարաբերակցության ամփոփում, ընդ որում, մուտքերը պետք է բացվեն ըստ ծառայության տեսակների գործառնությունների:
-	Բոլոր այն դեբիտորների ցանկի ներկայացում, որոնց պարտքը գերացանցում է ՝ ընդհանուր դեբիտորական պարտքերի  հինգ տոկոսը: Պահանջվում է ներկայացնել նաև տասը ամենամեծ պարտքերը ունեցող դեբիտորներին:
-	Ստացվելիք հաշիվների հավաքման հավանականության գնահատում և անհուսալի պարտքերի հաշվեգրում ըստ Ֆինանսական հաշվետվողականության միջազգային ստանդարտների:
2.3.3.	Ծախսերի բացվածք
Գործառնական ծախսերի բացվածքի ներկայացում: Ծախսերի, մասնավորապես տեխսպասարկման ծախսերի հետ կապված կարևորագույն փոփոխությունների պարզաբանումների ներկայացում: Վառելիքի միջին գների, եթե դա կիրառելի է, ներկայացում: 
-	Աշխատակազմի թվի, շահագործման և վարչական ստորաբաժիններում նրա բաշխվածության ներկայացում:
-	Այլ ընկերություններից ծառայությունների գնման դեպքում կարևորագույն պայմանագրերի հիմնական դրույթների նկարագրություն:
-	Ցանկացած ոչ գործառնական ծախսերի, ոչ սովորական ծախսերի՝ ներառյալ հարկերի և ուշացված վճարնեի համար տրված տուգանքների ներկայացում:
2.3.4.	Ակտիվների գնահատում, հիմնական միջոցներ, կապիտալ ծախսեր և մաշվածք   
-	Հիմնական ակտիվների (առանց սեփականության պատկանելության  նշման կամ գնահատման) և հիմնական միջոցների շարժի՝ այն է ավելացման, օտարման և մաշվածքի նկարագրություն:
-	Կապիտալ ծախսերի բացվածք՝ ըստ կատեգորիաների և ֆինանսավորման աղբյուրների:
-	Ընկերության կողմից մաշվածքային գործակիցների հաստատում և կիրառվող ամորտիզացիայի մեթոդաբանության նկարագրություն:
-	Յուրաքանչյուր կատեգորիայի ակտիվների նկարագրություն՝ ըստ շահագործվող սարքավորումների ծառայաության ժամկետի. հիմնական միջոցների տվյալների տարբերության բացվածքի ներկայացում:
-	Յուրաքանչյուր ակտիվի հետ կապված ծախսերի նկարագրություն և տվյալ ակտիվի արժեքի նկատմամբ ծախսերի ներկայացում:
2.3.5.	Կրեդիտորական պարտքեր և այլ պարտավորություններ 
-	Կրեդիտորական պարտքերի և այլ պարտավորությունների, օրինակ՝ երկարաժամկետ և կարճաժամկետ պարտքերի /ըստ կատեգորիայի ու վաղեմության ժամկետի/ բացվածքի ներկայացում:
-	Բոլոր խոշոր կրեդիտորական պարտքերի, որոնք գերազանցում են ընդհանուր պարտքերի տասը տոկոսը, ինչպես նաև հինգ կարևորագույն կրեդիտորների ներկայացում:
2.3.6.	Հարկեր
-	Հիմնական հարկերի (ներառյալ շահութահարկը և գործառնական հարկերը) հաշվարկման մեթոդաբանության նկարագրություն:
2.3.7.	Եկամուտների և բանկային հաշվի շարժի վերստուգում
-	ՀՀ հաշվապահական ստանդարտների և Ֆինանսական հաշվետվողականության միջազգային ստանդարտների միջև եկամուտների վերստուգման ամփոփում:
-	Բանկային հաշիվների շարժի ամփոփում:  
2.3.8.	Շահաբաժնային քաղաքականություն
-	Ընկերության կողմից օրենքի կամ կանոնադրության համաձայն շահաբաժնային քաղաքականության նկարագրություն:
-	Շահութաբաժինների հետ կապված գործընթացների, դրանք իրականացնող մարմինների և հաստատման կարգի նկարագրություն:
2.4	 Պարզաբանումներ
Աուդիտորը պարտավոր է  տրամադրել պարզաբանումներ իր կողմից ներկայացված հաշվետվությունների վերաբերյալ:
3.	Հատուկ պահանջներ
Աուդիտ իրականացնող անձը կարող է հանդիսանալ ընկերություն կամ ընկերությունների միավորում /կոնսորցիում/, ինչպես նաև «Աուդիտորական գործունեության մասին» օրենքի համաձայն հանդիսանա հավատարմագրված մասնագիտացված կառույցի անդամ և ներառված լինի մասնագիտացված կառույցի` աուդիտորական կազմակերպությունների, աուդիտորների և փորձագետ հաշվապահների ռեեստրում՝ https://minfin.am/hy/page/auditorneri_pordzaget_hashvapahneri_ev_auditorakan_kazmakerpu-tyunneri_miasnakan_reestr/:
Կատարողի՝ սույն տեխնիկական բնութագրով նախատեսված ծառայությունների մատուցման համար ներգրավված աուդիտորների խմբում պետք է ունենա նվազագույն մեկ` ACCA միջազգային որակավորմամբ մասնագետ, նվազագույն մեկ՝ գնումների օրենսդրության իմացությամբ և գնումների համակարգողի որակավորմամբ մասնագետ:
 Աուդիտ իրականացնող աշխատանքային խմբում ներգրավված Պատասխանատու աուդիտորը պետք է ունենա աուդիտորական կազմակերպությունում առնվազն 5 տարվա մասնագիտական աշխատանքային փորձ և ACCA որակավորման համար անհրաժեշտ քննություններից առնվազն կեսը հանձնած լինելու փաստը հավաստող փաստաթուղթ/վկայական և/կամ Հայաստանի աուդիտորների և փորձագետ հաշվապահների պալատի կողմից տրված աուդիտորի որակավորման վկայական։
 Մասնակիցը հանձնաժողովին է ներկայացնում 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պատճենները։
4.	Իրականացման ժամկետ
Առաջադրանքի կատարման վերջնաժամկետ 30․06․2025թ․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30․06․2025թ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աուդիտորական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