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34B" w:rsidRPr="00F23728" w:rsidRDefault="000B5554" w:rsidP="0066534B">
      <w:pPr>
        <w:shd w:val="clear" w:color="auto" w:fill="FFFFFF"/>
        <w:jc w:val="center"/>
        <w:rPr>
          <w:rFonts w:ascii="Sylfaen" w:hAnsi="Sylfaen"/>
          <w:b/>
          <w:color w:val="000000" w:themeColor="text1"/>
          <w:lang w:val="hy-AM"/>
        </w:rPr>
      </w:pPr>
      <w:r w:rsidRPr="00F23728">
        <w:rPr>
          <w:rFonts w:ascii="Sylfaen" w:hAnsi="Sylfaen"/>
          <w:b/>
          <w:bCs/>
          <w:color w:val="000000" w:themeColor="text1"/>
          <w:sz w:val="32"/>
          <w:szCs w:val="32"/>
          <w:lang w:val="hy-AM"/>
        </w:rPr>
        <w:t>ՍՈՒՅՆ ԸՆԹԱՑԱԿԱՐԳԻ ԲՈԼՈՐ ՉԱՓԱԲԱԺԻՆՆԵՐԸ ԱԶԱՏՎԱԾ ԵՆ ԱՎԵԼԱՑՎԱԾ ԱՐԺԵՔԻ ՀԱՐԿԻՑ/ԱԱՀ/:</w:t>
      </w:r>
    </w:p>
    <w:p w:rsidR="0066534B" w:rsidRPr="00F23728" w:rsidRDefault="000B5554" w:rsidP="0066534B">
      <w:pPr>
        <w:shd w:val="clear" w:color="auto" w:fill="FFFFFF"/>
        <w:jc w:val="center"/>
        <w:rPr>
          <w:rFonts w:ascii="Sylfaen" w:hAnsi="Sylfaen"/>
          <w:b/>
          <w:color w:val="000000" w:themeColor="text1"/>
          <w:lang w:val="hy-AM"/>
        </w:rPr>
      </w:pPr>
      <w:r w:rsidRPr="00F23728">
        <w:rPr>
          <w:rFonts w:ascii="Sylfaen" w:hAnsi="Sylfaen"/>
          <w:b/>
          <w:bCs/>
          <w:color w:val="000000" w:themeColor="text1"/>
          <w:sz w:val="32"/>
          <w:szCs w:val="32"/>
          <w:lang w:val="hy-AM"/>
        </w:rPr>
        <w:t>ԳՆԱՅԻՆ ԱՌԱՋԱՐԿ ԱՆՀՐԱԺԵՇՏ Է ՆԵՐԿԱՅԱՑՆԵԼ ԱՌԱՆՑ ԱԱՀ-Ի:</w:t>
      </w:r>
    </w:p>
    <w:p w:rsidR="0066534B" w:rsidRPr="00F23728" w:rsidRDefault="0066534B" w:rsidP="0066534B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right"/>
        <w:rPr>
          <w:rFonts w:ascii="Sylfaen" w:eastAsia="Calibri" w:hAnsi="Sylfaen" w:cs="Sylfaen"/>
          <w:sz w:val="20"/>
          <w:lang w:val="hy-AM"/>
        </w:rPr>
      </w:pPr>
    </w:p>
    <w:p w:rsidR="0066534B" w:rsidRPr="00F23728" w:rsidRDefault="0066534B" w:rsidP="0066534B">
      <w:pPr>
        <w:ind w:firstLine="708"/>
        <w:rPr>
          <w:rFonts w:ascii="Sylfaen" w:hAnsi="Sylfaen" w:cs="Calibri"/>
          <w:b/>
          <w:bCs/>
          <w:sz w:val="6"/>
          <w:szCs w:val="6"/>
          <w:lang w:val="es-ES"/>
        </w:rPr>
      </w:pPr>
    </w:p>
    <w:p w:rsidR="0066534B" w:rsidRPr="00F23728" w:rsidRDefault="0066534B" w:rsidP="0066534B">
      <w:pPr>
        <w:jc w:val="center"/>
        <w:rPr>
          <w:rFonts w:ascii="Sylfaen" w:hAnsi="Sylfaen" w:cs="Calibri"/>
          <w:b/>
          <w:bCs/>
          <w:sz w:val="20"/>
          <w:szCs w:val="20"/>
          <w:lang w:val="hy-AM"/>
        </w:rPr>
      </w:pPr>
      <w:r w:rsidRPr="00F23728">
        <w:rPr>
          <w:rFonts w:ascii="Sylfaen" w:hAnsi="Sylfaen" w:cs="Calibri"/>
          <w:b/>
          <w:bCs/>
          <w:sz w:val="20"/>
          <w:szCs w:val="20"/>
          <w:lang w:val="hy-AM"/>
        </w:rPr>
        <w:t>ՏԵԽՆԻԿԱԿԱՆ ԲՆՈՒԹԱԳԻՐ</w:t>
      </w:r>
    </w:p>
    <w:p w:rsidR="0066534B" w:rsidRPr="00F23728" w:rsidRDefault="0066534B" w:rsidP="0066534B">
      <w:pPr>
        <w:jc w:val="center"/>
        <w:rPr>
          <w:rFonts w:ascii="Sylfaen" w:hAnsi="Sylfaen" w:cs="Calibri"/>
          <w:b/>
          <w:bCs/>
          <w:sz w:val="20"/>
          <w:szCs w:val="20"/>
          <w:lang w:val="hy-AM"/>
        </w:rPr>
      </w:pPr>
    </w:p>
    <w:tbl>
      <w:tblPr>
        <w:tblW w:w="15120" w:type="dxa"/>
        <w:tblInd w:w="-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0"/>
        <w:gridCol w:w="2070"/>
        <w:gridCol w:w="5400"/>
        <w:gridCol w:w="810"/>
        <w:gridCol w:w="990"/>
        <w:gridCol w:w="2430"/>
        <w:gridCol w:w="1710"/>
      </w:tblGrid>
      <w:tr w:rsidR="0066534B" w:rsidRPr="00F23728" w:rsidTr="0066534B">
        <w:trPr>
          <w:trHeight w:val="296"/>
        </w:trPr>
        <w:tc>
          <w:tcPr>
            <w:tcW w:w="15120" w:type="dxa"/>
            <w:gridSpan w:val="7"/>
            <w:vAlign w:val="center"/>
          </w:tcPr>
          <w:p w:rsidR="0066534B" w:rsidRPr="00F23728" w:rsidRDefault="0066534B" w:rsidP="006C684D">
            <w:pPr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Ապրանքի</w:t>
            </w:r>
            <w:proofErr w:type="spellEnd"/>
          </w:p>
        </w:tc>
      </w:tr>
      <w:tr w:rsidR="0066534B" w:rsidRPr="00F23728" w:rsidTr="0051340B">
        <w:trPr>
          <w:trHeight w:val="251"/>
        </w:trPr>
        <w:tc>
          <w:tcPr>
            <w:tcW w:w="1710" w:type="dxa"/>
            <w:vMerge w:val="restart"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հրավերով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նախատեսված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չափաբաժնի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համարը</w:t>
            </w:r>
            <w:proofErr w:type="spellEnd"/>
          </w:p>
        </w:tc>
        <w:tc>
          <w:tcPr>
            <w:tcW w:w="2070" w:type="dxa"/>
            <w:vMerge w:val="restart"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անվանում</w:t>
            </w:r>
            <w:proofErr w:type="spellEnd"/>
          </w:p>
        </w:tc>
        <w:tc>
          <w:tcPr>
            <w:tcW w:w="5400" w:type="dxa"/>
            <w:vMerge w:val="restart"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տեխնիկական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բնութագիրը</w:t>
            </w:r>
            <w:bookmarkStart w:id="0" w:name="_GoBack"/>
            <w:bookmarkEnd w:id="0"/>
            <w:proofErr w:type="spellEnd"/>
          </w:p>
        </w:tc>
        <w:tc>
          <w:tcPr>
            <w:tcW w:w="810" w:type="dxa"/>
            <w:vMerge w:val="restart"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չափման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միավորը</w:t>
            </w:r>
            <w:proofErr w:type="spellEnd"/>
          </w:p>
        </w:tc>
        <w:tc>
          <w:tcPr>
            <w:tcW w:w="990" w:type="dxa"/>
            <w:vMerge w:val="restart"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ընդհանուր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քանակը</w:t>
            </w:r>
            <w:proofErr w:type="spellEnd"/>
          </w:p>
        </w:tc>
        <w:tc>
          <w:tcPr>
            <w:tcW w:w="4140" w:type="dxa"/>
            <w:gridSpan w:val="2"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մատուցման</w:t>
            </w:r>
            <w:proofErr w:type="spellEnd"/>
          </w:p>
        </w:tc>
      </w:tr>
      <w:tr w:rsidR="0066534B" w:rsidRPr="00F23728" w:rsidTr="0051340B">
        <w:trPr>
          <w:trHeight w:val="472"/>
        </w:trPr>
        <w:tc>
          <w:tcPr>
            <w:tcW w:w="1710" w:type="dxa"/>
            <w:vMerge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</w:tc>
        <w:tc>
          <w:tcPr>
            <w:tcW w:w="2070" w:type="dxa"/>
            <w:vMerge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</w:tc>
        <w:tc>
          <w:tcPr>
            <w:tcW w:w="5400" w:type="dxa"/>
            <w:vMerge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</w:tc>
        <w:tc>
          <w:tcPr>
            <w:tcW w:w="810" w:type="dxa"/>
            <w:vMerge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</w:tc>
        <w:tc>
          <w:tcPr>
            <w:tcW w:w="990" w:type="dxa"/>
            <w:vMerge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</w:tc>
        <w:tc>
          <w:tcPr>
            <w:tcW w:w="2430" w:type="dxa"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հասցեն</w:t>
            </w:r>
            <w:proofErr w:type="spellEnd"/>
          </w:p>
        </w:tc>
        <w:tc>
          <w:tcPr>
            <w:tcW w:w="1710" w:type="dxa"/>
          </w:tcPr>
          <w:p w:rsidR="0066534B" w:rsidRPr="00F23728" w:rsidRDefault="0066534B" w:rsidP="006405C2">
            <w:pPr>
              <w:jc w:val="center"/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Ժամկետը</w:t>
            </w:r>
            <w:proofErr w:type="spellEnd"/>
          </w:p>
        </w:tc>
      </w:tr>
      <w:tr w:rsidR="0066534B" w:rsidRPr="00F23728" w:rsidTr="0051340B">
        <w:trPr>
          <w:trHeight w:val="1732"/>
        </w:trPr>
        <w:tc>
          <w:tcPr>
            <w:tcW w:w="171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1</w:t>
            </w:r>
          </w:p>
        </w:tc>
        <w:tc>
          <w:tcPr>
            <w:tcW w:w="207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Նոութբուք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համակարգիչ</w:t>
            </w:r>
            <w:proofErr w:type="spellEnd"/>
          </w:p>
        </w:tc>
        <w:tc>
          <w:tcPr>
            <w:tcW w:w="540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Նոութբուք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համակարգչի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նվազագույն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տեխնիկական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բնութագրերն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Պրոցեսոր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M3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Օպերացիոն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համակարգ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macOS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Էկրան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13" LCD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ռետինա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էկրան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Տեսախցիկ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1080p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FaceTime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HD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տեսախցիկ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Միկրոֆոն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Ներկառուցված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միկրոֆոն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Հիշողություն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16 ԳԲ RAM 5200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ՄՀց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հաճախականությամբ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Պահեստավորում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256 ԳԲ SSD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Պորտեր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HDMI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ելք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Անլար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կապ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Bluetooth 5.3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Լրացուցիչ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հատկություններ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Wi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-Fi 6-ի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աջակցություն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;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Force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Touch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թաչփեդ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Աուդիո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Ստերեո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բարձրախոսներ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Մարտկոցի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կյանք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Մինչև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15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ժամ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վեբ-դիտում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Քաշ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Առավելագույնը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1.3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կգ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Լիցքավորում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USB-C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լիցքավորման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պորտ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Անվտանգություն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Touch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ID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սենսոր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անվտանգ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մուտքի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Երաշխիք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Նվազագույնը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1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տարի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պետք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նոր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չօգտագործված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փաթեթավորված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մատակարարումը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մասնակցի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կողմից</w:t>
            </w:r>
            <w:proofErr w:type="spellEnd"/>
            <w:proofErr w:type="gram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lastRenderedPageBreak/>
              <w:t>մատակարարման</w:t>
            </w:r>
            <w:proofErr w:type="spellEnd"/>
            <w:proofErr w:type="gram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ժամկետը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վայրը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նախապես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համաձայնեցնելով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պատվիրատուի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հետ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ապրանքների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: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կից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ներկայացնել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տեխնիկական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գրքույկ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երաշխիքային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կտրոն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որակական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հատկանիշները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ստանդարտների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համապատասխանելիությունը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վկայող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փաստաթուղթ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/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սերտիֆիկատ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</w:tc>
        <w:tc>
          <w:tcPr>
            <w:tcW w:w="81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lastRenderedPageBreak/>
              <w:t>հատ</w:t>
            </w:r>
            <w:proofErr w:type="spellEnd"/>
          </w:p>
        </w:tc>
        <w:tc>
          <w:tcPr>
            <w:tcW w:w="99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3</w:t>
            </w:r>
          </w:p>
        </w:tc>
        <w:tc>
          <w:tcPr>
            <w:tcW w:w="243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ՀՀ, ք.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Երևան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Հայաստանի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պետական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մանկավարժական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համալսարան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Երևանի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պետական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բժշկական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համալսարան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Հյուսիսային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համալսարան</w:t>
            </w:r>
            <w:proofErr w:type="spellEnd"/>
          </w:p>
        </w:tc>
        <w:tc>
          <w:tcPr>
            <w:tcW w:w="1710" w:type="dxa"/>
          </w:tcPr>
          <w:p w:rsidR="0066534B" w:rsidRPr="00F23728" w:rsidRDefault="00F23728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Պայմանագիրն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ուժի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մեջ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մտնելուց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հետո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20-90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օրացուցային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օրվա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ընթացքում</w:t>
            </w:r>
            <w:proofErr w:type="spellEnd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:</w:t>
            </w:r>
          </w:p>
        </w:tc>
      </w:tr>
      <w:tr w:rsidR="0066534B" w:rsidRPr="00F23728" w:rsidTr="0051340B">
        <w:trPr>
          <w:trHeight w:val="1732"/>
        </w:trPr>
        <w:tc>
          <w:tcPr>
            <w:tcW w:w="171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2</w:t>
            </w:r>
          </w:p>
        </w:tc>
        <w:tc>
          <w:tcPr>
            <w:tcW w:w="207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Նոութբուք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համակարգիչ</w:t>
            </w:r>
            <w:proofErr w:type="spellEnd"/>
          </w:p>
        </w:tc>
        <w:tc>
          <w:tcPr>
            <w:tcW w:w="540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Նոութբուք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համակարգչի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նվազագույն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տեխնիկական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բնութագրերն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Պրոցեսոր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M4, 10-միջուկային CPU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Նեյրոնային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շարժիչ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16-միջուկային Neural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Engine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Օպերացիոն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համակարգ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macOS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Էկրան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13"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Liquid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Retina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էկրան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True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Tone-ով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Տեսախցիկ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12ՄՓ Center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Stage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տեսախցիկ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Հիշողություն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24 ԳԲ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միասնական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հիշողություն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Պահեստավորում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512ԳԲ SSD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Լիցքավորման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պորտ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MagSafe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3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Պորտեր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Երկու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Thunderbolt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4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պորտեր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Արտաքին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էկրանի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աջակցություն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Մինչև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2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արտաքին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էկրաններ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Թաչփեդ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Force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Touch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թաչփեդ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Հոսանքի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ադապտեր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35Վտ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կրկնակի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USB-C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պորտով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կոմպակտ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հոսանքի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ադապտեր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Աուդիո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Բարձր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որակի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վեց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բարձրախոսով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համակարգ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լայն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ստերեո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ձայնով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Միկրոֆոններ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Ստուդիական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որակի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երեք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միկրոֆոնների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զանգված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ուղղորդված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ճառագայթաձևմամբ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Անլար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կապ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Wi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-Fi 6E; Bluetooth 5.3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Մարտկոցի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կյանք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Մինչև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18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ժամ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ֆիլմերի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վերարտադրում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Քաշ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Առավելագույնը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1.3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կգ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Երաշխիք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Նվազագույնը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2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տարի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պետք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նոր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չօգտագործված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փաթեթավորված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մատակարարումը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մասնակցի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կողմից</w:t>
            </w:r>
            <w:proofErr w:type="spellEnd"/>
            <w:proofErr w:type="gram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մատակարարման</w:t>
            </w:r>
            <w:proofErr w:type="spellEnd"/>
            <w:proofErr w:type="gram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ժամկետը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վայրը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նախապես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lastRenderedPageBreak/>
              <w:t>համաձայնեցնելով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պատվիրատուի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հետ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ապրանքների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: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կից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ներկայացնել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տեխնիկական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գրքույկ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երաշխիքային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կտրոն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որակական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հատկանիշները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ստանդարտների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համապատասխանելիությունը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վկայող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փաստաթուղթ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/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սերտիֆիկատ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</w:tc>
        <w:tc>
          <w:tcPr>
            <w:tcW w:w="81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lastRenderedPageBreak/>
              <w:t>հատ</w:t>
            </w:r>
            <w:proofErr w:type="spellEnd"/>
          </w:p>
        </w:tc>
        <w:tc>
          <w:tcPr>
            <w:tcW w:w="99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2</w:t>
            </w:r>
          </w:p>
        </w:tc>
        <w:tc>
          <w:tcPr>
            <w:tcW w:w="243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ՀՀ, ք.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Երևան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Երևանի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պետական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համալսարան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հիմնադրամ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Ալեք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Մանուկյան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1</w:t>
            </w:r>
          </w:p>
        </w:tc>
        <w:tc>
          <w:tcPr>
            <w:tcW w:w="1710" w:type="dxa"/>
          </w:tcPr>
          <w:p w:rsidR="0066534B" w:rsidRPr="00F23728" w:rsidRDefault="00F23728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Պայմանագիրն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ուժի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մեջ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մտնելուց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հետո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20-90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օրացուցային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օրվա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ընթացքում</w:t>
            </w:r>
            <w:proofErr w:type="spellEnd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:</w:t>
            </w:r>
          </w:p>
        </w:tc>
      </w:tr>
      <w:tr w:rsidR="0066534B" w:rsidRPr="00F23728" w:rsidTr="0051340B">
        <w:trPr>
          <w:trHeight w:val="1425"/>
        </w:trPr>
        <w:tc>
          <w:tcPr>
            <w:tcW w:w="171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3</w:t>
            </w:r>
          </w:p>
        </w:tc>
        <w:tc>
          <w:tcPr>
            <w:tcW w:w="207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հիբրիդային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անհայելի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լիաֆորմատ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տեսախցիկ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օբյեկտիվով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լուսանկարահանման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տեսանկարահանման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հնարավորություններով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պայուսակով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եռոտանիով</w:t>
            </w:r>
            <w:proofErr w:type="spellEnd"/>
          </w:p>
        </w:tc>
        <w:tc>
          <w:tcPr>
            <w:tcW w:w="540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Հիբրիդային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անհայելի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լիաֆորմատ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տեսախցիկ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օբյեկտիվով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լուսանկարահանման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տեսանկարահանման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հնարավորություններով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պայուսակով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եռոտանիով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որի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նվազագույն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տեխնիկական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բնութագրերն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հիբրիդային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անհայելի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լիաֆորմատ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տեսախցիկ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օբյեկտիվով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լուսանկարահանման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տեսանկարահանման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հնարավորություններով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պայուսակով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եռոտանիով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-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Տեսախցիկի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իրան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Սենսոր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24.2 ՄՊ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Լիաֆորմատ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CMOS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սենսոր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ISO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միջակայք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 100-102400 (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ընդլայնելի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մինչև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50-204800)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Ավտոֆոկուսի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համակարգ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Dual Pixel CMOS AF II՝ 1,053 AF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կետերով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Շարունակական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նկարահանում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մինչև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20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կադր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/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վրկ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էլեկտրոնային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12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կադր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/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վրկ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մեխանիկական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Տեսանյութ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Լուծաչափ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4K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մինչև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60p, Full HD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մինչև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120p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Գրանցման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ֆորմատ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 MP4, HDR PQ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Ձայն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ներկառուցված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ստերեո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խոսափող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արտաքին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խոսափողի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մուտք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Տեսարան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էկրան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EVF՝ 3.69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միլիոն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կետանի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OLED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էլեկտրոնային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տեսարան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LCD՝ 3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դյույմ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1.62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միլիոն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կետանի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շրջվող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հպաէկրան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LCD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Կապ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Wi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-Fi՝ 802.11ac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Bluetooth՝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Տարբերակ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5.0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Միացքեր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USB-C, Micro HDMI,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ականջակալի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միացք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խոսափողի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մուտք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Մարտկոց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վերալիցքավորվող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Լիթիում-իոնային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lastRenderedPageBreak/>
              <w:t>Մարտկոցի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կյանք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Մոտավորապես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510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կադր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մեկ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լիցքավորմամբ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Օբյեկտիվ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 RF 24-105մմ f/4L IS USM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Ֆոկուսային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հեռավորություն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 24-105մմ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Առավելագույն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դիաֆրագմա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 f/4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Պատկերի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կայունացում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օպտիկական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IS (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մինչև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5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աստիճան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)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Ֆոկուսավորում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 USM (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Ուլտրաձայնային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շարժիչ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)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արագ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ճշգրիտ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ավտոֆոկուսի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համար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Կառուցվածք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 L-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սերիայի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եղանակադիմացկուն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հերմետիկացմամբ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Ֆիզիկական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հատկանիշներ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Եղանակադիմացկուն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հերմետիկացում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Այո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Չափսեր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մոտավորապես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140 x 100 x 90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մմ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Քաշ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առավելագույնը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 700գ (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միայն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իրանը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)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Այլ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հատկանիշներ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Իրանի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ներսում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կայունացում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Մինչև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8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աստիճան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Երկակի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քարտի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սլոտներ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՝ 2x SD UHS-II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Կարգավորելիություն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ընդարձակ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կոճակների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կարգավորում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կառավարման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օղակ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օբյեկտիվի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վրա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Պատյան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եռոտանի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Երկուսն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էլ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համատեղելի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տեսախցիկի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հետ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Պատյան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ջրակայուն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դյուրակիր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գոտկատեղի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պայուսակ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օբյեկտիվի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նախատեսված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տեղով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Եռոտանի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Ծալովի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ալյումինե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360°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պտտվող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հանովի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գնդաձև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գլխիկով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կարգավորվող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բարձրություն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40-180սմ,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առավելագույն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բեռնվածությունը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7կգ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•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Երաշխիք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նվազագույնը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2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տարի</w:t>
            </w:r>
            <w:proofErr w:type="spellEnd"/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պետք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է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լինի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նոր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չօգտագործված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փաթեթավորված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մատակարարումը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մասնակցի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կողմից</w:t>
            </w:r>
            <w:proofErr w:type="spellEnd"/>
            <w:proofErr w:type="gram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՝ 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մատակարարման</w:t>
            </w:r>
            <w:proofErr w:type="spellEnd"/>
            <w:proofErr w:type="gram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ժամկետը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վայրը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նախապես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համաձայնեցնելով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պատվիրատուի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հետ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</w:p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Մատակարարված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ապրանքին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կից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ներկայացնել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տեխնիկական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գրքույկ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երաշխիքային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կտրոն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որակական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հատկանիշները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և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ստանդարտների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համապատասխանելիությունը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վկայող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փաստաթուղթ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/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սերտիֆիկատ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: </w:t>
            </w:r>
          </w:p>
        </w:tc>
        <w:tc>
          <w:tcPr>
            <w:tcW w:w="81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lastRenderedPageBreak/>
              <w:t>հատ</w:t>
            </w:r>
            <w:proofErr w:type="spellEnd"/>
          </w:p>
        </w:tc>
        <w:tc>
          <w:tcPr>
            <w:tcW w:w="99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1</w:t>
            </w:r>
          </w:p>
        </w:tc>
        <w:tc>
          <w:tcPr>
            <w:tcW w:w="2430" w:type="dxa"/>
          </w:tcPr>
          <w:p w:rsidR="0066534B" w:rsidRPr="00F23728" w:rsidRDefault="0066534B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Ք.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Երևան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, Ա. </w:t>
            </w:r>
            <w:proofErr w:type="spellStart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>Մանուկյան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1 ԵՊՀ </w:t>
            </w:r>
          </w:p>
        </w:tc>
        <w:tc>
          <w:tcPr>
            <w:tcW w:w="1710" w:type="dxa"/>
          </w:tcPr>
          <w:p w:rsidR="0066534B" w:rsidRPr="00F23728" w:rsidRDefault="00F23728" w:rsidP="006C684D">
            <w:pPr>
              <w:rPr>
                <w:rFonts w:ascii="Sylfaen" w:hAnsi="Sylfaen" w:cs="Calibri"/>
                <w:bCs/>
                <w:sz w:val="18"/>
                <w:szCs w:val="18"/>
                <w:lang w:val="es-ES"/>
              </w:rPr>
            </w:pP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Պայմանագիրն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ուժի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մեջ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մտնելուց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հետո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20-90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օրացուցային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օրվա</w:t>
            </w:r>
            <w:proofErr w:type="spellEnd"/>
            <w:r w:rsidRPr="00F23728">
              <w:rPr>
                <w:rFonts w:ascii="Sylfaen" w:hAnsi="Sylfaen" w:cs="Calibri"/>
                <w:bCs/>
                <w:sz w:val="18"/>
                <w:szCs w:val="18"/>
                <w:lang w:val="es-ES"/>
              </w:rPr>
              <w:t xml:space="preserve"> </w:t>
            </w:r>
            <w:proofErr w:type="spellStart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ընթացքում</w:t>
            </w:r>
            <w:proofErr w:type="spellEnd"/>
            <w:r w:rsidRPr="00F23728">
              <w:rPr>
                <w:rFonts w:ascii="Sylfaen" w:hAnsi="Sylfaen" w:cs="Arial"/>
                <w:bCs/>
                <w:sz w:val="18"/>
                <w:szCs w:val="18"/>
                <w:lang w:val="es-ES"/>
              </w:rPr>
              <w:t>:</w:t>
            </w:r>
          </w:p>
        </w:tc>
      </w:tr>
    </w:tbl>
    <w:p w:rsidR="0066534B" w:rsidRPr="00F23728" w:rsidRDefault="0066534B" w:rsidP="0066534B">
      <w:pPr>
        <w:rPr>
          <w:rFonts w:ascii="Sylfaen" w:hAnsi="Sylfaen" w:cs="Calibri"/>
          <w:bCs/>
          <w:sz w:val="18"/>
          <w:szCs w:val="18"/>
          <w:lang w:val="es-ES"/>
        </w:rPr>
      </w:pPr>
    </w:p>
    <w:p w:rsidR="0066534B" w:rsidRPr="00F23728" w:rsidRDefault="0066534B" w:rsidP="0066534B">
      <w:pPr>
        <w:jc w:val="center"/>
        <w:rPr>
          <w:rFonts w:ascii="Sylfaen" w:hAnsi="Sylfaen" w:cs="Calibri"/>
          <w:b/>
          <w:bCs/>
          <w:szCs w:val="6"/>
          <w:lang w:val="af-ZA"/>
        </w:rPr>
      </w:pPr>
    </w:p>
    <w:p w:rsidR="0066534B" w:rsidRPr="00F23728" w:rsidRDefault="0066534B" w:rsidP="0066534B">
      <w:pPr>
        <w:rPr>
          <w:rFonts w:ascii="Sylfaen" w:hAnsi="Sylfaen"/>
          <w:b/>
          <w:sz w:val="10"/>
          <w:szCs w:val="10"/>
          <w:u w:val="single"/>
          <w:lang w:val="af-ZA"/>
        </w:rPr>
      </w:pPr>
    </w:p>
    <w:p w:rsidR="0066534B" w:rsidRPr="00F23728" w:rsidRDefault="0066534B" w:rsidP="0066534B">
      <w:pPr>
        <w:spacing w:line="276" w:lineRule="auto"/>
        <w:jc w:val="center"/>
        <w:rPr>
          <w:rFonts w:ascii="Sylfaen" w:hAnsi="Sylfaen" w:cs="Sylfaen"/>
          <w:b/>
          <w:color w:val="FF0000"/>
          <w:sz w:val="20"/>
          <w:lang w:val="hy-AM"/>
        </w:rPr>
      </w:pPr>
    </w:p>
    <w:p w:rsidR="0066534B" w:rsidRPr="00F23728" w:rsidRDefault="0066534B" w:rsidP="0066534B">
      <w:pPr>
        <w:spacing w:line="276" w:lineRule="auto"/>
        <w:jc w:val="center"/>
        <w:rPr>
          <w:rFonts w:ascii="Sylfaen" w:hAnsi="Sylfaen" w:cs="Sylfaen"/>
          <w:b/>
          <w:color w:val="FF0000"/>
          <w:sz w:val="20"/>
          <w:lang w:val="hy-AM"/>
        </w:rPr>
      </w:pPr>
    </w:p>
    <w:p w:rsidR="0066534B" w:rsidRPr="00F23728" w:rsidRDefault="0066534B" w:rsidP="0066534B">
      <w:pPr>
        <w:spacing w:line="276" w:lineRule="auto"/>
        <w:jc w:val="center"/>
        <w:rPr>
          <w:rFonts w:ascii="Sylfaen" w:hAnsi="Sylfaen" w:cs="Sylfaen"/>
          <w:b/>
          <w:color w:val="FF0000"/>
          <w:sz w:val="20"/>
          <w:lang w:val="hy-AM"/>
        </w:rPr>
      </w:pPr>
    </w:p>
    <w:p w:rsidR="0066534B" w:rsidRPr="00F23728" w:rsidRDefault="00F23728" w:rsidP="0066534B">
      <w:pPr>
        <w:spacing w:line="276" w:lineRule="auto"/>
        <w:jc w:val="center"/>
        <w:rPr>
          <w:rFonts w:ascii="Sylfaen" w:hAnsi="Sylfaen" w:cs="Sylfaen"/>
          <w:b/>
          <w:color w:val="000000" w:themeColor="text1"/>
          <w:sz w:val="22"/>
          <w:szCs w:val="22"/>
          <w:lang w:val="hy-AM"/>
        </w:rPr>
      </w:pPr>
      <w:r w:rsidRPr="00F23728">
        <w:rPr>
          <w:rFonts w:ascii="Sylfaen" w:hAnsi="Sylfaen" w:cs="Sylfaen"/>
          <w:b/>
          <w:color w:val="000000" w:themeColor="text1"/>
          <w:sz w:val="22"/>
          <w:szCs w:val="22"/>
          <w:lang w:val="hy-AM"/>
        </w:rPr>
        <w:t>ВСЕ ЛОТЫ В ДАННОЙ ПРОЦЕДУРЕ ОСВОБОЖДЕНЫ ОТ НАЛОГА НА ДОБАВЛЕННУЮ СТОИМОСТЬ (НДС). ЦЕНОВОЕ ПРЕДЛОЖЕНИЕ ДОЛЖНО БЫТЬ ПОДАНО БЕЗ УЧЕТА НДС.</w:t>
      </w:r>
    </w:p>
    <w:p w:rsidR="0066534B" w:rsidRPr="003B6562" w:rsidRDefault="0066534B" w:rsidP="0066534B">
      <w:pPr>
        <w:spacing w:line="276" w:lineRule="auto"/>
        <w:jc w:val="center"/>
        <w:rPr>
          <w:rFonts w:ascii="Sylfaen" w:hAnsi="Sylfaen" w:cs="Sylfaen"/>
          <w:b/>
          <w:sz w:val="20"/>
          <w:lang w:val="hy-AM"/>
        </w:rPr>
      </w:pPr>
    </w:p>
    <w:p w:rsidR="0066534B" w:rsidRPr="003B6562" w:rsidRDefault="00171CE6" w:rsidP="0066534B">
      <w:pPr>
        <w:jc w:val="center"/>
        <w:rPr>
          <w:rFonts w:ascii="Sylfaen" w:hAnsi="Sylfaen"/>
          <w:b/>
          <w:color w:val="000000" w:themeColor="text1"/>
          <w:sz w:val="20"/>
          <w:lang w:val="ru-RU"/>
        </w:rPr>
      </w:pPr>
      <w:r w:rsidRPr="003B6562">
        <w:rPr>
          <w:rFonts w:ascii="Sylfaen" w:hAnsi="Sylfaen"/>
          <w:b/>
          <w:color w:val="000000" w:themeColor="text1"/>
          <w:sz w:val="20"/>
          <w:lang w:val="ru-RU"/>
        </w:rPr>
        <w:t xml:space="preserve">ТЕХНИЧЕСКАЯ ХАРАКТЕРИСТИКА </w:t>
      </w:r>
    </w:p>
    <w:p w:rsidR="0066534B" w:rsidRPr="00F23728" w:rsidRDefault="0066534B" w:rsidP="0066534B">
      <w:pPr>
        <w:widowControl w:val="0"/>
        <w:ind w:firstLine="567"/>
        <w:jc w:val="right"/>
        <w:rPr>
          <w:rFonts w:ascii="Sylfaen" w:hAnsi="Sylfaen"/>
          <w:sz w:val="20"/>
          <w:lang w:val="ru-RU"/>
        </w:rPr>
      </w:pPr>
    </w:p>
    <w:tbl>
      <w:tblPr>
        <w:tblW w:w="13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860"/>
        <w:gridCol w:w="3546"/>
        <w:gridCol w:w="1089"/>
        <w:gridCol w:w="924"/>
        <w:gridCol w:w="1281"/>
        <w:gridCol w:w="4590"/>
      </w:tblGrid>
      <w:tr w:rsidR="0066534B" w:rsidRPr="00F23728" w:rsidTr="00293EE7">
        <w:trPr>
          <w:jc w:val="center"/>
        </w:trPr>
        <w:tc>
          <w:tcPr>
            <w:tcW w:w="13585" w:type="dxa"/>
            <w:gridSpan w:val="7"/>
            <w:vAlign w:val="center"/>
          </w:tcPr>
          <w:p w:rsidR="0066534B" w:rsidRPr="00F23728" w:rsidRDefault="0066534B" w:rsidP="006C684D">
            <w:pPr>
              <w:widowControl w:val="0"/>
              <w:ind w:firstLine="567"/>
              <w:jc w:val="center"/>
              <w:rPr>
                <w:rFonts w:ascii="Sylfaen" w:hAnsi="Sylfaen"/>
                <w:sz w:val="18"/>
                <w:szCs w:val="18"/>
              </w:rPr>
            </w:pPr>
            <w:proofErr w:type="spellStart"/>
            <w:r w:rsidRPr="00F23728">
              <w:rPr>
                <w:rFonts w:ascii="Sylfaen" w:hAnsi="Sylfaen"/>
                <w:b/>
                <w:sz w:val="18"/>
                <w:szCs w:val="18"/>
              </w:rPr>
              <w:t>Товаров</w:t>
            </w:r>
            <w:r w:rsidRPr="00F23728">
              <w:rPr>
                <w:rFonts w:ascii="Sylfaen" w:hAnsi="Sylfaen"/>
                <w:sz w:val="18"/>
                <w:szCs w:val="18"/>
              </w:rPr>
              <w:t>а</w:t>
            </w:r>
            <w:proofErr w:type="spellEnd"/>
          </w:p>
        </w:tc>
      </w:tr>
      <w:tr w:rsidR="00293EE7" w:rsidRPr="00F23728" w:rsidTr="004B0A65">
        <w:trPr>
          <w:jc w:val="center"/>
        </w:trPr>
        <w:tc>
          <w:tcPr>
            <w:tcW w:w="1295" w:type="dxa"/>
            <w:vMerge w:val="restart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номер предусмотренного приглашением лота</w:t>
            </w:r>
          </w:p>
        </w:tc>
        <w:tc>
          <w:tcPr>
            <w:tcW w:w="860" w:type="dxa"/>
            <w:vMerge w:val="restart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имя</w:t>
            </w:r>
          </w:p>
        </w:tc>
        <w:tc>
          <w:tcPr>
            <w:tcW w:w="3546" w:type="dxa"/>
            <w:vMerge w:val="restart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техническая характеристика**</w:t>
            </w:r>
          </w:p>
        </w:tc>
        <w:tc>
          <w:tcPr>
            <w:tcW w:w="1089" w:type="dxa"/>
            <w:vMerge w:val="restart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единица измерения</w:t>
            </w:r>
          </w:p>
        </w:tc>
        <w:tc>
          <w:tcPr>
            <w:tcW w:w="924" w:type="dxa"/>
            <w:vMerge w:val="restart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общий объем</w:t>
            </w:r>
          </w:p>
        </w:tc>
        <w:tc>
          <w:tcPr>
            <w:tcW w:w="5871" w:type="dxa"/>
            <w:gridSpan w:val="2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Выполнение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товаровы</w:t>
            </w:r>
            <w:proofErr w:type="spellEnd"/>
          </w:p>
        </w:tc>
      </w:tr>
      <w:tr w:rsidR="00293EE7" w:rsidRPr="00F23728" w:rsidTr="004B0A65">
        <w:trPr>
          <w:jc w:val="center"/>
        </w:trPr>
        <w:tc>
          <w:tcPr>
            <w:tcW w:w="1295" w:type="dxa"/>
            <w:vMerge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</w:tc>
        <w:tc>
          <w:tcPr>
            <w:tcW w:w="860" w:type="dxa"/>
            <w:vMerge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</w:tc>
        <w:tc>
          <w:tcPr>
            <w:tcW w:w="3546" w:type="dxa"/>
            <w:vMerge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</w:tc>
        <w:tc>
          <w:tcPr>
            <w:tcW w:w="1089" w:type="dxa"/>
            <w:vMerge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</w:tc>
        <w:tc>
          <w:tcPr>
            <w:tcW w:w="924" w:type="dxa"/>
            <w:vMerge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</w:tc>
        <w:tc>
          <w:tcPr>
            <w:tcW w:w="1281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адрес</w:t>
            </w:r>
          </w:p>
        </w:tc>
        <w:tc>
          <w:tcPr>
            <w:tcW w:w="4590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срок</w:t>
            </w:r>
            <w:r w:rsidRPr="00F23728">
              <w:rPr>
                <w:rFonts w:ascii="Sylfaen" w:hAnsi="Sylfaen"/>
                <w:lang w:val="ru-RU"/>
              </w:rPr>
              <w:footnoteReference w:customMarkFollows="1" w:id="1"/>
              <w:t>**</w:t>
            </w:r>
          </w:p>
        </w:tc>
      </w:tr>
      <w:tr w:rsidR="00293EE7" w:rsidRPr="00F23728" w:rsidTr="004B0A65">
        <w:trPr>
          <w:jc w:val="center"/>
        </w:trPr>
        <w:tc>
          <w:tcPr>
            <w:tcW w:w="1295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1</w:t>
            </w:r>
          </w:p>
        </w:tc>
        <w:tc>
          <w:tcPr>
            <w:tcW w:w="860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ноутбук</w:t>
            </w:r>
          </w:p>
        </w:tc>
        <w:tc>
          <w:tcPr>
            <w:tcW w:w="3546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Минимальные характеристики ноутбука: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Процессор: M3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Операционная система: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macOS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Дисплей: 13" ЖК-дисплей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Retina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Камера: Камера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FaceTime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HD 1080p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Микрофон: Встроенный микрофон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Память: 16 ГБ ОЗУ с частотой 5200 МГц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Хранилище: 256 ГБ SSD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Порты: Выход HDMI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Беспроводная связь: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Bluetooth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5.3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Дополнительные функции: Поддержка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Wi-Fi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6;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трекпад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Force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Touch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Аудио: Стереодинамики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Время работы от батареи: До 15 часов веб-серфинга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Вес: Мах 1,3 кг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Зарядка: Порт зарядки USB-C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Безопасность: Датчик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Touch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ID для безопасного входа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Гарантия: Минимум 1 год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Товар должен быть новым, упакованным. Доставка товара осуществляется участником, </w:t>
            </w: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lastRenderedPageBreak/>
              <w:t>предварительно согласовав с заказчиком дату и место доставки. За поставляемую продукцию.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Предоставить техническую брошюру, гарантийный талон, документ/сертификат, подтверждающий качественные характеристики и соответствие стандартам поставляемой продукции.</w:t>
            </w:r>
          </w:p>
        </w:tc>
        <w:tc>
          <w:tcPr>
            <w:tcW w:w="1089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lastRenderedPageBreak/>
              <w:t>штук</w:t>
            </w:r>
          </w:p>
        </w:tc>
        <w:tc>
          <w:tcPr>
            <w:tcW w:w="924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3</w:t>
            </w:r>
          </w:p>
        </w:tc>
        <w:tc>
          <w:tcPr>
            <w:tcW w:w="1281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РА, г. Ереван: АГПУ, ЕГМУ, СУ </w:t>
            </w:r>
          </w:p>
        </w:tc>
        <w:tc>
          <w:tcPr>
            <w:tcW w:w="4590" w:type="dxa"/>
          </w:tcPr>
          <w:p w:rsidR="00293EE7" w:rsidRPr="00F23728" w:rsidRDefault="00CB41ED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CB41ED">
              <w:rPr>
                <w:rFonts w:ascii="Sylfaen" w:hAnsi="Sylfaen"/>
                <w:sz w:val="16"/>
                <w:szCs w:val="18"/>
                <w:lang w:val="ru-RU"/>
              </w:rPr>
              <w:t>В течение 20-90 календарных дней с момента вступления договора в силу.</w:t>
            </w:r>
          </w:p>
        </w:tc>
      </w:tr>
      <w:tr w:rsidR="00293EE7" w:rsidRPr="00F23728" w:rsidTr="004B0A65">
        <w:trPr>
          <w:jc w:val="center"/>
        </w:trPr>
        <w:tc>
          <w:tcPr>
            <w:tcW w:w="1295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2</w:t>
            </w:r>
          </w:p>
        </w:tc>
        <w:tc>
          <w:tcPr>
            <w:tcW w:w="860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ноутбук</w:t>
            </w:r>
          </w:p>
        </w:tc>
        <w:tc>
          <w:tcPr>
            <w:tcW w:w="3546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Минимальные характеристики ноутбука: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Процессор: M4, 10-ядерный CPU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Нейронный движок: 16-ядерный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Neural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Engine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Операционная система: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macOS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Дисплей</w:t>
            </w:r>
            <w:r w:rsidRPr="00F23728">
              <w:rPr>
                <w:rFonts w:ascii="Sylfaen" w:hAnsi="Sylfaen"/>
                <w:sz w:val="16"/>
                <w:szCs w:val="18"/>
              </w:rPr>
              <w:t xml:space="preserve">: 13" </w:t>
            </w: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дисплей</w:t>
            </w:r>
            <w:r w:rsidRPr="00F23728">
              <w:rPr>
                <w:rFonts w:ascii="Sylfaen" w:hAnsi="Sylfaen"/>
                <w:sz w:val="16"/>
                <w:szCs w:val="18"/>
              </w:rPr>
              <w:t xml:space="preserve"> Liquid Retina </w:t>
            </w: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с</w:t>
            </w:r>
            <w:r w:rsidRPr="00F23728">
              <w:rPr>
                <w:rFonts w:ascii="Sylfaen" w:hAnsi="Sylfaen"/>
                <w:sz w:val="16"/>
                <w:szCs w:val="18"/>
              </w:rPr>
              <w:t xml:space="preserve"> True Tone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Камера: 12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Мп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камера с функцией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Center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Stage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Память: 24 ГБ объединенной памяти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Хранилище: 512 ГБ SSD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Порт зарядки: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MagSafe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3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Порты: Два порта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Thunderbolt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4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Поддержка внешних дисплеев: До 2 внешних дисплеев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Трекпад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: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Трекпад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Force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Touch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Адаптер питания: Компактный двойной USB-C адаптер питания мощностью 35 Вт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Аудио: Высококачественная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шестидинамиковая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система с широким стереозвуком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Микрофоны: Три студийных микрофона с направленным формированием луча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Беспроводная связь: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Wi-Fi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6E;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Bluetooth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5.3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Время работы от батареи: До 18 часов воспроизведения фильмов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Вес: Мах 1,3 кг  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Гарантия: Минимум 2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годa</w:t>
            </w:r>
            <w:proofErr w:type="spellEnd"/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Товар должен быть новым, упакованным. Доставка товара осуществляется участником, предварительно согласовав с заказчиком дату и место доставки. За поставляемую продукцию.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Предоставить техническую брошюру, гарантийный талон, документ/сертификат, </w:t>
            </w: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lastRenderedPageBreak/>
              <w:t>подтверждающий качественные характеристики и соответствие стандартам поставляемой продукции.</w:t>
            </w:r>
          </w:p>
        </w:tc>
        <w:tc>
          <w:tcPr>
            <w:tcW w:w="1089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lastRenderedPageBreak/>
              <w:t>штук</w:t>
            </w:r>
          </w:p>
        </w:tc>
        <w:tc>
          <w:tcPr>
            <w:tcW w:w="924" w:type="dxa"/>
          </w:tcPr>
          <w:p w:rsidR="00293EE7" w:rsidRPr="00734281" w:rsidRDefault="00734281" w:rsidP="006C684D">
            <w:pPr>
              <w:widowControl w:val="0"/>
              <w:rPr>
                <w:rFonts w:ascii="Sylfaen" w:hAnsi="Sylfaen"/>
                <w:sz w:val="16"/>
                <w:szCs w:val="18"/>
              </w:rPr>
            </w:pPr>
            <w:r>
              <w:rPr>
                <w:rFonts w:ascii="Sylfaen" w:hAnsi="Sylfaen"/>
                <w:sz w:val="16"/>
                <w:szCs w:val="18"/>
              </w:rPr>
              <w:t>2</w:t>
            </w:r>
          </w:p>
        </w:tc>
        <w:tc>
          <w:tcPr>
            <w:tcW w:w="1281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РА</w:t>
            </w:r>
            <w:r w:rsidRPr="00F23728">
              <w:rPr>
                <w:rFonts w:ascii="Sylfaen" w:hAnsi="Sylfaen"/>
                <w:sz w:val="16"/>
                <w:szCs w:val="18"/>
              </w:rPr>
              <w:t>,</w:t>
            </w: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г. Ереван</w:t>
            </w:r>
            <w:r w:rsidRPr="00F23728">
              <w:rPr>
                <w:rFonts w:ascii="Sylfaen" w:hAnsi="Sylfaen"/>
                <w:sz w:val="16"/>
                <w:szCs w:val="18"/>
              </w:rPr>
              <w:t>: ЕГУ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</w:tc>
        <w:tc>
          <w:tcPr>
            <w:tcW w:w="4590" w:type="dxa"/>
          </w:tcPr>
          <w:p w:rsidR="00293EE7" w:rsidRPr="00F23728" w:rsidRDefault="00CB41ED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CB41ED">
              <w:rPr>
                <w:rFonts w:ascii="Sylfaen" w:hAnsi="Sylfaen"/>
                <w:sz w:val="16"/>
                <w:szCs w:val="18"/>
                <w:lang w:val="ru-RU"/>
              </w:rPr>
              <w:t>В течение 20-90 календарных дней с момента вступления договора в силу.</w:t>
            </w:r>
          </w:p>
        </w:tc>
      </w:tr>
      <w:tr w:rsidR="00293EE7" w:rsidRPr="00F23728" w:rsidTr="004B0A65">
        <w:trPr>
          <w:jc w:val="center"/>
        </w:trPr>
        <w:tc>
          <w:tcPr>
            <w:tcW w:w="1295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3</w:t>
            </w:r>
          </w:p>
        </w:tc>
        <w:tc>
          <w:tcPr>
            <w:tcW w:w="860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беззеркальная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гибридная полноформатная камера с объективом, фото- и видеовозможностями, чехлом и штативом</w:t>
            </w:r>
          </w:p>
        </w:tc>
        <w:tc>
          <w:tcPr>
            <w:tcW w:w="3546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Минимальные характеристики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беззеркальной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гибридной полноформатной камеры с объективом, фото- и видеовозможностями, чехлом и штативом: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Техническая спецификация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беззеркальной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гибридной полноформатной камеры с объективом, фото- и видеовозможностями, чехлом и штативом - 1 штука Корпус камеры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Сенсор: Полноформатный CMOS сенсор 24,2 МП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Диапазон ISO: 100-102400 (расширяется до 50-204800)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Система автофокуса: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Dual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Pixel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CMOS AF II с 1,053 точками автофокуса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Непреривная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съемка: До 20 кадров/с электронный затвор, 12 кадров/с механический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Видео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Разрешение: 4K до 60p,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Full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HD до 120p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Формат записи: MP4, HDR PQ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Аудио: Встроенный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стереомикрофон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, вход для внешнего микрофона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Видоискатель и монитор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Электронный видоискатель (EVF): OLED с разрешением 3,69 млн точек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ЖК-дисплей: Сенсорный поворотный 3-дюймовый дисплей с разрешением 1,62 млн точек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Подключение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Wi-Fi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: 802.11ac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Bluetooth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: Версия 5.0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Порты: USB-C, </w:t>
            </w:r>
            <w:proofErr w:type="spellStart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Micro</w:t>
            </w:r>
            <w:proofErr w:type="spellEnd"/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HDMI, разъем для наушников, вход для микрофона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Батарея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Тип: Перезаряжаемая литий-ионная батарея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Время работы батареи: Прибл. 510 снимков на одной зарядке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Объектив: RF 24-105mm f/4L IS USM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Фокусное расстояние: 24-105 мм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Максимальная диафрагма: f/4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lastRenderedPageBreak/>
              <w:t>Стабилизация изображения: Оптическая IS (до 5 ступеней)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Фокусировка: USM (ультразвуковой мотор) для быстрой и точной автофокусировки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Конструкция: L-серия с защитой от погодных условий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Физические характеристики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Защита от погодных условий: Да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Размеры: Прибл. 140 x 100 x 90 мм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Вес: Мах. 700 г (только корпус)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Другие функции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Стабилизация в корпусе: До 8 ступеней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Два слота для карт: 2x SD UHS-II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Настройка: Широкие возможности настройки кнопок и кольцо управления на объективе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Чехол и штатив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Оба совместимы с камерой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Чехол: Черный, водонепроницаемый, портативная поясная сумка с местом для объектива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Штатив: Складной, алюминиевый, съемная шаровая головка с углом вращения 360°, регулируемая высота 40-180 см, максимальная нагрузка 7 кг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Гарантия: минимум 2 года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Товар должен быть новым, упакованным. Доставка товара осуществляется участником, предварительно согласовав с заказчиком дату и место доставки. За поставляемую продукцию.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Предоставить техническую брошюру, гарантийный талон, документ/сертификат, подтверждающий качественные характеристики и соответствие стандартам поставляемой продукции.</w:t>
            </w:r>
          </w:p>
        </w:tc>
        <w:tc>
          <w:tcPr>
            <w:tcW w:w="1089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lastRenderedPageBreak/>
              <w:t>штук</w:t>
            </w:r>
          </w:p>
        </w:tc>
        <w:tc>
          <w:tcPr>
            <w:tcW w:w="924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1</w:t>
            </w:r>
          </w:p>
        </w:tc>
        <w:tc>
          <w:tcPr>
            <w:tcW w:w="1281" w:type="dxa"/>
          </w:tcPr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</w:rPr>
            </w:pP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>РА</w:t>
            </w:r>
            <w:r w:rsidRPr="00F23728">
              <w:rPr>
                <w:rFonts w:ascii="Sylfaen" w:hAnsi="Sylfaen"/>
                <w:sz w:val="16"/>
                <w:szCs w:val="18"/>
              </w:rPr>
              <w:t>,</w:t>
            </w:r>
            <w:r w:rsidRPr="00F23728">
              <w:rPr>
                <w:rFonts w:ascii="Sylfaen" w:hAnsi="Sylfaen"/>
                <w:sz w:val="16"/>
                <w:szCs w:val="18"/>
                <w:lang w:val="ru-RU"/>
              </w:rPr>
              <w:t xml:space="preserve"> г. Ереван</w:t>
            </w:r>
            <w:r w:rsidRPr="00F23728">
              <w:rPr>
                <w:rFonts w:ascii="Sylfaen" w:hAnsi="Sylfaen"/>
                <w:sz w:val="16"/>
                <w:szCs w:val="18"/>
              </w:rPr>
              <w:t>: ЕГУ</w:t>
            </w:r>
          </w:p>
          <w:p w:rsidR="00293EE7" w:rsidRPr="00F23728" w:rsidRDefault="00293EE7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</w:p>
        </w:tc>
        <w:tc>
          <w:tcPr>
            <w:tcW w:w="4590" w:type="dxa"/>
          </w:tcPr>
          <w:p w:rsidR="00293EE7" w:rsidRPr="00F23728" w:rsidRDefault="00CB41ED" w:rsidP="006C684D">
            <w:pPr>
              <w:widowControl w:val="0"/>
              <w:rPr>
                <w:rFonts w:ascii="Sylfaen" w:hAnsi="Sylfaen"/>
                <w:sz w:val="16"/>
                <w:szCs w:val="18"/>
                <w:lang w:val="ru-RU"/>
              </w:rPr>
            </w:pPr>
            <w:r w:rsidRPr="00CB41ED">
              <w:rPr>
                <w:rFonts w:ascii="Sylfaen" w:hAnsi="Sylfaen"/>
                <w:sz w:val="16"/>
                <w:szCs w:val="18"/>
                <w:lang w:val="ru-RU"/>
              </w:rPr>
              <w:t>В течение 20-90 календарных дней с момента вступления договора в силу.</w:t>
            </w:r>
          </w:p>
        </w:tc>
      </w:tr>
    </w:tbl>
    <w:p w:rsidR="0066534B" w:rsidRPr="00F23728" w:rsidRDefault="0066534B" w:rsidP="0066534B">
      <w:pPr>
        <w:widowControl w:val="0"/>
        <w:rPr>
          <w:rFonts w:ascii="Sylfaen" w:hAnsi="Sylfaen"/>
          <w:sz w:val="16"/>
          <w:szCs w:val="18"/>
          <w:lang w:val="ru-RU"/>
        </w:rPr>
      </w:pPr>
    </w:p>
    <w:p w:rsidR="0066534B" w:rsidRPr="00F23728" w:rsidRDefault="0066534B" w:rsidP="0066534B">
      <w:pPr>
        <w:rPr>
          <w:rFonts w:ascii="Sylfaen" w:hAnsi="Sylfaen" w:cs="Calibri"/>
          <w:bCs/>
          <w:sz w:val="20"/>
          <w:szCs w:val="20"/>
          <w:lang w:val="ru-RU"/>
        </w:rPr>
      </w:pPr>
    </w:p>
    <w:p w:rsidR="0066534B" w:rsidRPr="00F23728" w:rsidRDefault="0066534B" w:rsidP="0066534B">
      <w:pPr>
        <w:rPr>
          <w:rFonts w:ascii="Sylfaen" w:hAnsi="Sylfaen" w:cs="Calibri"/>
          <w:bCs/>
          <w:sz w:val="20"/>
          <w:szCs w:val="20"/>
          <w:lang w:val="ru-RU"/>
        </w:rPr>
      </w:pPr>
    </w:p>
    <w:p w:rsidR="0066534B" w:rsidRPr="00F23728" w:rsidRDefault="0066534B" w:rsidP="0066534B">
      <w:pPr>
        <w:rPr>
          <w:rFonts w:ascii="Sylfaen" w:hAnsi="Sylfaen" w:cs="Calibri"/>
          <w:bCs/>
          <w:sz w:val="20"/>
          <w:szCs w:val="20"/>
          <w:lang w:val="ru-RU"/>
        </w:rPr>
      </w:pPr>
    </w:p>
    <w:p w:rsidR="0066534B" w:rsidRPr="00F23728" w:rsidRDefault="0066534B" w:rsidP="0066534B">
      <w:pPr>
        <w:rPr>
          <w:rFonts w:ascii="Sylfaen" w:hAnsi="Sylfaen" w:cs="Calibri"/>
          <w:bCs/>
          <w:sz w:val="20"/>
          <w:szCs w:val="20"/>
          <w:lang w:val="ru-RU"/>
        </w:rPr>
      </w:pPr>
    </w:p>
    <w:p w:rsidR="0066534B" w:rsidRPr="00F23728" w:rsidRDefault="0066534B" w:rsidP="0066534B">
      <w:pPr>
        <w:rPr>
          <w:rFonts w:ascii="Sylfaen" w:hAnsi="Sylfaen" w:cs="Calibri"/>
          <w:bCs/>
          <w:sz w:val="20"/>
          <w:szCs w:val="20"/>
          <w:lang w:val="ru-RU"/>
        </w:rPr>
      </w:pPr>
    </w:p>
    <w:p w:rsidR="00152645" w:rsidRPr="00F23728" w:rsidRDefault="009354F2">
      <w:pPr>
        <w:rPr>
          <w:rFonts w:ascii="Sylfaen" w:hAnsi="Sylfaen"/>
          <w:lang w:val="ru-RU"/>
        </w:rPr>
      </w:pPr>
    </w:p>
    <w:sectPr w:rsidR="00152645" w:rsidRPr="00F23728" w:rsidSect="0066534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4F2" w:rsidRDefault="009354F2" w:rsidP="0066534B">
      <w:r>
        <w:separator/>
      </w:r>
    </w:p>
  </w:endnote>
  <w:endnote w:type="continuationSeparator" w:id="0">
    <w:p w:rsidR="009354F2" w:rsidRDefault="009354F2" w:rsidP="0066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4F2" w:rsidRDefault="009354F2" w:rsidP="0066534B">
      <w:r>
        <w:separator/>
      </w:r>
    </w:p>
  </w:footnote>
  <w:footnote w:type="continuationSeparator" w:id="0">
    <w:p w:rsidR="009354F2" w:rsidRDefault="009354F2" w:rsidP="0066534B">
      <w:r>
        <w:continuationSeparator/>
      </w:r>
    </w:p>
  </w:footnote>
  <w:footnote w:id="1">
    <w:p w:rsidR="00293EE7" w:rsidRPr="00262DAA" w:rsidRDefault="00293EE7" w:rsidP="0066534B">
      <w:pPr>
        <w:pStyle w:val="FootnoteText"/>
        <w:widowControl w:val="0"/>
        <w:jc w:val="both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37"/>
    <w:rsid w:val="000B5554"/>
    <w:rsid w:val="000D00C8"/>
    <w:rsid w:val="00171CE6"/>
    <w:rsid w:val="001814D5"/>
    <w:rsid w:val="00293EE7"/>
    <w:rsid w:val="003B6562"/>
    <w:rsid w:val="004B0A65"/>
    <w:rsid w:val="0051340B"/>
    <w:rsid w:val="00594204"/>
    <w:rsid w:val="006405C2"/>
    <w:rsid w:val="0066534B"/>
    <w:rsid w:val="00734281"/>
    <w:rsid w:val="009354F2"/>
    <w:rsid w:val="00C21989"/>
    <w:rsid w:val="00CB41ED"/>
    <w:rsid w:val="00F23728"/>
    <w:rsid w:val="00F3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ACAAE"/>
  <w15:chartTrackingRefBased/>
  <w15:docId w15:val="{822F3706-E8BC-48BA-9992-6C7574E5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5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66534B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66534B"/>
    <w:rPr>
      <w:rFonts w:ascii="Times Armenian" w:eastAsia="Times New Roman" w:hAnsi="Times Armenian" w:cs="Times New Roman"/>
      <w:sz w:val="20"/>
      <w:szCs w:val="20"/>
      <w:lang w:eastAsia="ru-RU"/>
    </w:rPr>
  </w:style>
  <w:style w:type="table" w:styleId="TableGrid">
    <w:name w:val="Table Grid"/>
    <w:basedOn w:val="TableNormal"/>
    <w:uiPriority w:val="59"/>
    <w:rsid w:val="006653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,Akapit z listą BS,List Paragraph 1,List_Paragraph,Multilevel para_II,Bullet1,References,List Paragraph (numbered (a)),IBL List Paragraph,List Paragraph nowy,Numbered List Paragraph,PDP DOCUMENT SUBTITLE"/>
    <w:basedOn w:val="Normal"/>
    <w:link w:val="ListParagraphChar"/>
    <w:uiPriority w:val="34"/>
    <w:qFormat/>
    <w:rsid w:val="0066534B"/>
    <w:pPr>
      <w:ind w:left="720"/>
    </w:pPr>
    <w:rPr>
      <w:rFonts w:ascii="Times Armenian" w:hAnsi="Times Armenian"/>
      <w:lang w:eastAsia="ru-RU"/>
    </w:rPr>
  </w:style>
  <w:style w:type="character" w:customStyle="1" w:styleId="ListParagraphChar">
    <w:name w:val="List Paragraph Char"/>
    <w:aliases w:val="Bullets Char,Akapit z listą BS Char,List Paragraph 1 Char,List_Paragraph Char,Multilevel para_II Char,Bullet1 Char,References Char,List Paragraph (numbered (a)) Char,IBL List Paragraph Char,List Paragraph nowy Char"/>
    <w:link w:val="ListParagraph"/>
    <w:uiPriority w:val="34"/>
    <w:qFormat/>
    <w:locked/>
    <w:rsid w:val="0066534B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1561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22</cp:revision>
  <dcterms:created xsi:type="dcterms:W3CDTF">2025-05-21T09:27:00Z</dcterms:created>
  <dcterms:modified xsi:type="dcterms:W3CDTF">2025-05-21T10:24:00Z</dcterms:modified>
</cp:coreProperties>
</file>