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ԳՄՃՀ-ԷԱՃԱՊՁԲ-25/04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Ճամբարակի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ք. Ճամբարակ, Գ. Նժդեհի 125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Ճամբարակի համայնքապետարանի կարիքների համար պոլիէթիլենային խողովակների և կցամասերի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Մարկոսյան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0265-2-31-33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chambarak.gnumner@bk.ru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Ճամբարակի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ԳՄՃՀ-ԷԱՃԱՊՁԲ-25/04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Ճամբարակի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Ճամբարակի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Ճամբարակի համայնքապետարանի կարիքների համար պոլիէթիլենային խողովակների և կցամասերի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Ճամբարակի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Ճամբարակի համայնքապետարանի կարիքների համար պոլիէթիլենային խողովակների և կցամասերի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ԳՄՃՀ-ԷԱՃԱՊՁԲ-25/04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chambarak.gnumner@bk.ru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Ճամբարակի համայնքապետարանի կարիքների համար պոլիէթիլենային խողովակների և կցամասերի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Ճամբարակի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ԳՄՃՀ-ԷԱՃԱՊՁԲ-25/04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ԳՄՃՀ-ԷԱՃԱՊՁԲ-25/04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«ԳՄՃՀ-ԷԱՃԱՊՁԲ-25/04»*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Ճամբարակի համայնքապետարան*  (այսուհետ` Պատվիրատու) կողմից կազմակերպված` ԳՄՃՀ-ԷԱՃԱՊՁԲ-25/04*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- 08625868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- 900182081324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«ԳՄՃՀ-ԷԱՃԱՊՁԲ-25/04»*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Ճամբարակի համայնքապետարան*  (այսուհետ` Պատվիրատու) կողմից կազմակերպված` ԳՄՃՀ-ԷԱՃԱՊՁԲ-25/04*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- 08625868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- 900182081324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2</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պոլիէթիլենային, խմելու ջրի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պոլիէթիլենային, խմելու ջրի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պոլիէթիլենային, խմելու ջրի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պոլիէթիլենային, խմելու ջրի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պոլիէթիլենային, խմելու ջրի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ձգողական 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Անցում/մուֆտ/ պոլիէթիլենային, 
խմելու ջրի համար,75մմ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շուտ քան կողմերի իրավունքների և պարտականությունների կատարման պայմանն ուժի մեջ մտնելու օրվանից հաշված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շուտ քան կողմերի իրավունքների և պարտականությունների կատարման պայմանն ուժի մեջ մտնելու օրվանից հաշված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շուտ քան կողմերի իրավունքների և պարտականությունների կատարման պայմանն ուժի մեջ մտնելու օրվանից հաշված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շուտ քան կողմերի իրավունքների և պարտականությունների կատարման պայմանն ուժի մեջ մտնելու օրվանից հաշված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շուտ քան կողմերի իրավունքների և պարտականությունների կատարման պայմանն ուժի մեջ մտնելու օրվանից հաշված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շուտ քան կողմերի իրավունքների և պարտականությունների կատարման պայմանն ուժի մեջ մտնելու օրվանից հաշված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շուտ քան կողմերի իրավունքների և պարտականությունների կատարման պայմանն ուժի մեջ մտնելու օրվանից հաշված 20-րդ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