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ՀՀԿԳՄՍՆԷԱՃԱՊՁԲ-25/82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 /«Սևանի Վ. Սարգսյանի անվան երաժշտական դպրոց» ՀՈԱԿ/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Ալոյան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hermine.aloyan@escs.am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ՀՀԿԳՄՍՆԷԱՃԱՊՁԲ-25/82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 /«Սևանի Վ. Սարգսյանի անվան երաժշտական դպրոց» ՀՈԱԿ/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 /«Սևանի Վ. Սարգսյանի անվան երաժշտական դպրոց» ՀՈԱԿ/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ՀՀԿԳՄՍՆԷԱՃԱՊՁԲ-25/82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hermine.aloyan@escs.am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 /«Սևանի Վ. Սարգսյանի անվան երաժշտական դպրոց» ՀՈԱԿ/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319980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432.84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2025.06.04.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ՀՀԿԳՄՍՆԷԱՃԱՊՁԲ-25/82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ՀՀԿԳՄՍՆԷԱՃԱՊՁԲ-25/82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«ՀՀԿԳՄՍՆԷԱՃԱՊՁԲ-25/82»*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«ՀՀԿԳՄՍՆԷԱՃԱՊՁԲ-25/82»*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ՀՀԿԳՄՍՆԷԱՃԱՊՁԲ-25/82*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փափուկ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Ձևը՝ տանձաձև, չափսերը՝ ԲxԽxԼ 120սմx85սմx85սմ:Նստաելատեղի բարձրությունը հատակից՝ 35 սմ: Երկշերտ՝ արտաքին շերտը հանվող, շղթայով,  փափուկ կահույքի պաստառապատման համար նախատեսված փափուկ բարձրորակ, դիմացկուն կտոր, ներքին շերտը՝ հավելյալ որակյալ կտոր՝ բիազ կամ համարժեք, կարը՝ ամուր: Լցանյութը պենոպոլիստիրոլե գնդիկներ՝ առավելագույնը 5 մմ, լցանյութի ծավալը՝ 260լ, լցանյութը հետագայում ավելացնելու հնարավորությամբ: Պուֆն ունի տեղափոխման համար նախատեսված բռնակ կամ բռնակներ:Ապրանքները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գնորդի հետ: Մինչև մատակարարումը ներկայացված ապրանքի նմուշները համաձայնեցնել գնորդի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39132220/502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Հագուստի կախիչներ П-աձև, չորս ոտքանի
Ստատիկ կամ անվավոր (անվավոր լինելու դեպքում նաև արգելակներով)
Կախիչի նյութ` քրոմապատ մետաղ
Ոտքերի նյութ՝ PP (պոլիպրոպիլեն) և/կամ մետաղական (հատակին հպվող հատվածը պլաստիկ կամ ռետինե)
Գույն՝ մետաղական և սև
Լայնություն՝ առնվազն 100 սմ, բարձրություն՝ կարգավորվող 110-175 սմ ներառյալ, խորություն: 40-50 սմ միջակայքում
Կարգավորվող պարզ և հեշտ ամրացնող մեխանիզմով (винтовой фиксатор)
Բոլոր մասերի միացումները ամուր, առանց ոչ բնորոշ ճոճքի
Առավելագույն ծանրաբեռնվածություն՝ նախատեսված առնվազն 20 կգԱպրանքները պետք է լինեն նոր` չօգտագործված: Ապրանքների տեղափոխումը, բեռնաթափումը, տեղադրումը և/կամ հավաքումը իրականացվում է Մատակարարի կողմից իր միջոցների հաշվին։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Երաշխիքային ժամկետ է սահմանվում 365 օր՝ հաշված Գնորդի կողմից ապրանքն ընդունվելու օրվան հաջորդող օրվանից, երաշխիքային ժամկետի ընթացքում ի հայտ եկած թերությունները Մատակարարը պարտավոր է շտկել տեղում /դետալների փոխարինում/ կամ փոխարինել նորով: Մատակարարման օրը համաձայնեցնել գնորդի հետ: Մինչև մատակարարումը ներկայացված ապրանքի նմուշները համաձայնեցնել գնորդի հետ: Կցվում է նմուշ նկար թիվ 1(նմուշ նկարը տրվում է զուտ ընդհանուր պատկերացում կազմելու նպատակով և չի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Սևան, Չարենցի 154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