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ՀՀԱՄՄՀ-ԷԱՃԱՊՁԲ-25/46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Մեծամոր քաղաք, Վարչական կենտրոն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բազալտի խճի ձեռքբերման նպատակով ՀՀԱՄՄՀ-ԷԱՃԱՊՁԲ-25/46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a.sargsyan@promotion.am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ՀՀԱՄՄՀ-ԷԱՃԱՊՁԲ-25/46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բազալտի խճի ձեռքբերման նպատակով ՀՀԱՄՄՀ-ԷԱՃԱՊՁԲ-25/46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բազալտի խճի ձեռքբերման նպատակով ՀՀԱՄՄՀ-ԷԱՃԱՊՁԲ-25/46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ՀՀԱՄՄՀ-ԷԱՃԱՊՁԲ-25/46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a.sargsyan@promotion.am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բազալտի խճի ձեռքբերման նպատակով ՀՀԱՄՄՀ-ԷԱՃԱՊՁԲ-25/46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Բազալտի խիճ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ՀՀԱՄՄՀ-ԷԱՃԱՊՁԲ-25/46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ՀՀԱՄՄՀ-ԷԱՃԱՊՁԲ-25/46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«ՀՀԱՄՄՀ-ԷԱՃԱՊՁԲ-25/46»*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«ՀՀԱՄՄՀ-ԷԱՃԱՊՁԲ-25/46»*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Բազալտի խիճ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Ավազակոպիճ, մշակվող ավազից դուրս եկած մասսա: Մանրեցված գլաքարի չափսերի 20 մմ-ից մինչև 25 մմ ֆրակցիա: Մատակարարի հասցեն պետք է լինի Մեծամոր համայնքում կամ Մեծամորի համայնքապետարանից առավելագույնը 10 կմ հեռավորության վրա:Տեղափոխումը իրականացնում է պատվիրատուն: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Տեղափոխումը իրականացնում է պատվիրատուն մատակարարի կողմից նշված հասցեից, որը պետք է լինի Մեծամոր համայնքում կամ Մեծամորի համայնքապետարանից առավելագույնը 10 կմ հեռավորության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Պայմանագիրն (համաձայնագիրը) ուժի մեջ մտնելուց հետո ըստ պատվիրատուի պահանջի՝ յուրաքանչյուր անգամ պատվերը ստանալու հետո 20 օրացույցային օրվա ընթացքում, մինչև 25.12.2025թ. ներառյալ ընկած ժամանակահատվածում:  Ընդ որում մինչև 25.12.2025թ. չկատարված գումարի չափով պայմանագիրը լուծվում է, առանց որևէ իրավական պարտավորության: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